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楷体_GB2312" w:eastAsia="楷体_GB2312"/>
          <w:sz w:val="32"/>
          <w:szCs w:val="32"/>
        </w:rPr>
      </w:pPr>
      <w:r>
        <w:rPr>
          <w:rFonts w:ascii="楷体_GB2312" w:eastAsia="楷体_GB2312"/>
          <w:sz w:val="32"/>
          <w:szCs w:val="32"/>
        </w:rPr>
        <w:pict>
          <v:shape id="_x0000_s1029" o:spid="_x0000_s1029" o:spt="136" type="#_x0000_t136" style="position:absolute;left:0pt;margin-left:15.45pt;margin-top:25.95pt;height:111.75pt;width:390.75pt;z-index:251659264;mso-width-relative:page;mso-height-relative:page;" fillcolor="#FF0000" filled="t" stroked="f" coordsize="21600,21600">
            <v:path/>
            <v:fill on="t" focussize="0,0"/>
            <v:stroke on="f"/>
            <v:imagedata o:title=""/>
            <o:lock v:ext="edit" text="f"/>
            <v:textpath on="t" fitpath="t" trim="t" xscale="f" string="滕州市人民政府办公室文件" style="font-family:华文中宋;font-size:36pt;font-weight:bold;v-text-align:center;"/>
          </v:shape>
        </w:pict>
      </w:r>
    </w:p>
    <w:p>
      <w:pPr>
        <w:spacing w:line="600" w:lineRule="exact"/>
        <w:jc w:val="center"/>
        <w:rPr>
          <w:rFonts w:ascii="楷体_GB2312" w:eastAsia="楷体_GB2312"/>
          <w:sz w:val="32"/>
          <w:szCs w:val="32"/>
        </w:rPr>
      </w:pPr>
    </w:p>
    <w:p>
      <w:pPr>
        <w:spacing w:line="600" w:lineRule="exact"/>
        <w:jc w:val="center"/>
        <w:rPr>
          <w:rFonts w:ascii="楷体_GB2312" w:eastAsia="楷体_GB2312"/>
          <w:sz w:val="32"/>
          <w:szCs w:val="32"/>
        </w:rPr>
      </w:pPr>
    </w:p>
    <w:p>
      <w:pPr>
        <w:spacing w:line="600" w:lineRule="exact"/>
        <w:jc w:val="center"/>
        <w:rPr>
          <w:rFonts w:ascii="楷体_GB2312" w:eastAsia="楷体_GB2312"/>
          <w:sz w:val="32"/>
          <w:szCs w:val="32"/>
        </w:rPr>
      </w:pPr>
    </w:p>
    <w:p>
      <w:pPr>
        <w:spacing w:line="600" w:lineRule="exact"/>
        <w:jc w:val="center"/>
        <w:rPr>
          <w:rFonts w:ascii="楷体_GB2312" w:eastAsia="楷体_GB2312"/>
          <w:sz w:val="32"/>
          <w:szCs w:val="32"/>
        </w:rPr>
      </w:pPr>
    </w:p>
    <w:p>
      <w:pPr>
        <w:widowControl/>
        <w:spacing w:line="740" w:lineRule="exact"/>
        <w:jc w:val="center"/>
        <w:rPr>
          <w:rFonts w:ascii="仿宋_GB2312" w:hAnsi="??" w:eastAsia="仿宋_GB2312"/>
          <w:color w:val="000000"/>
          <w:kern w:val="0"/>
          <w:sz w:val="32"/>
          <w:szCs w:val="32"/>
        </w:rPr>
      </w:pPr>
    </w:p>
    <w:p>
      <w:pPr>
        <w:spacing w:line="600" w:lineRule="exact"/>
        <w:jc w:val="center"/>
        <w:rPr>
          <w:rFonts w:ascii="仿宋_GB2312" w:eastAsia="仿宋_GB2312"/>
          <w:color w:val="000000"/>
          <w:sz w:val="32"/>
          <w:szCs w:val="32"/>
        </w:rPr>
      </w:pPr>
      <w:r>
        <w:rPr>
          <w:rFonts w:hint="eastAsia" w:ascii="仿宋_GB2312" w:eastAsia="仿宋_GB2312" w:cs="仿宋_GB2312"/>
          <w:color w:val="000000"/>
          <w:sz w:val="32"/>
          <w:szCs w:val="32"/>
        </w:rPr>
        <w:t>滕政办发</w:t>
      </w:r>
      <w:r>
        <w:rPr>
          <w:rFonts w:hint="eastAsia" w:ascii="仿宋_GB2312" w:hAnsi="宋体" w:eastAsia="仿宋_GB2312" w:cs="仿宋_GB2312"/>
          <w:sz w:val="32"/>
          <w:szCs w:val="32"/>
        </w:rPr>
        <w:t>〔</w:t>
      </w:r>
      <w:r>
        <w:rPr>
          <w:rFonts w:ascii="仿宋_GB2312" w:hAnsi="宋体" w:eastAsia="仿宋_GB2312" w:cs="仿宋_GB2312"/>
          <w:sz w:val="32"/>
          <w:szCs w:val="32"/>
        </w:rPr>
        <w:t>2017</w:t>
      </w:r>
      <w:r>
        <w:rPr>
          <w:rFonts w:hint="eastAsia" w:ascii="仿宋_GB2312" w:hAnsi="宋体" w:eastAsia="仿宋_GB2312" w:cs="仿宋_GB2312"/>
          <w:sz w:val="32"/>
          <w:szCs w:val="32"/>
        </w:rPr>
        <w:t>〕125</w:t>
      </w:r>
      <w:r>
        <w:rPr>
          <w:rFonts w:hint="eastAsia" w:ascii="仿宋_GB2312" w:eastAsia="仿宋_GB2312" w:cs="仿宋_GB2312"/>
          <w:color w:val="000000"/>
          <w:sz w:val="32"/>
          <w:szCs w:val="32"/>
        </w:rPr>
        <w:t>号</w:t>
      </w:r>
    </w:p>
    <w:p>
      <w:pPr>
        <w:spacing w:line="600" w:lineRule="exact"/>
        <w:jc w:val="center"/>
        <w:rPr>
          <w:rFonts w:ascii="仿宋_GB2312" w:eastAsia="仿宋_GB2312"/>
          <w:color w:val="000000"/>
          <w:sz w:val="32"/>
          <w:szCs w:val="32"/>
        </w:rPr>
      </w:pPr>
      <w:r>
        <w:rPr>
          <w:rFonts w:ascii="楷体_GB2312" w:eastAsia="楷体_GB2312"/>
          <w:sz w:val="32"/>
          <w:szCs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106680</wp:posOffset>
                </wp:positionV>
                <wp:extent cx="5143500" cy="635"/>
                <wp:effectExtent l="0" t="0" r="0" b="0"/>
                <wp:wrapNone/>
                <wp:docPr id="4" name="直线 6"/>
                <wp:cNvGraphicFramePr/>
                <a:graphic xmlns:a="http://schemas.openxmlformats.org/drawingml/2006/main">
                  <a:graphicData uri="http://schemas.microsoft.com/office/word/2010/wordprocessingShape">
                    <wps:wsp>
                      <wps:cNvSpPr/>
                      <wps:spPr>
                        <a:xfrm>
                          <a:off x="0" y="0"/>
                          <a:ext cx="5143500" cy="635"/>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45pt;margin-top:8.4pt;height:0.05pt;width:405pt;z-index:251660288;mso-width-relative:page;mso-height-relative:page;" filled="f" stroked="t" coordsize="21600,21600" o:gfxdata="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LUpuUzSAAAA&#10;BgEAAA8AAAAAAAAAAQAgAAAAOAAAAGRycy9kb3ducmV2LnhtbFBLAQIUABQAAAAIAIdO4kALzhDc&#10;1AEAAJMDAAAOAAAAAAAAAAEAIAAAADcBAABkcnMvZTJvRG9jLnhtbFBLBQYAAAAABgAGAFkBAAB9&#10;BQAAAAA=&#10;">
                <v:fill on="f" focussize="0,0"/>
                <v:stroke weight="2.25pt" color="#FF0000" joinstyle="round"/>
                <v:imagedata o:title=""/>
                <o:lock v:ext="edit" aspectratio="f"/>
              </v:line>
            </w:pict>
          </mc:Fallback>
        </mc:AlternateConten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滕州市人民政府办公室</w:t>
      </w:r>
    </w:p>
    <w:p>
      <w:pPr>
        <w:spacing w:line="600" w:lineRule="exact"/>
        <w:jc w:val="center"/>
        <w:rPr>
          <w:rFonts w:ascii="方正小标宋简体" w:eastAsia="方正小标宋简体"/>
          <w:b/>
          <w:sz w:val="44"/>
          <w:szCs w:val="44"/>
        </w:rPr>
      </w:pPr>
      <w:r>
        <w:rPr>
          <w:rFonts w:hint="eastAsia" w:ascii="方正小标宋简体" w:hAnsi="方正小标宋简体" w:eastAsia="方正小标宋简体" w:cs="方正小标宋简体"/>
          <w:bCs/>
          <w:sz w:val="44"/>
          <w:szCs w:val="44"/>
        </w:rPr>
        <w:t>关于印发《滕州市森林保险工作实施方案》的通知</w:t>
      </w:r>
    </w:p>
    <w:p>
      <w:pPr>
        <w:spacing w:line="600" w:lineRule="exact"/>
        <w:rPr>
          <w:rFonts w:ascii="宋体" w:hAnsi="宋体" w:cs="宋体"/>
          <w:sz w:val="32"/>
          <w:szCs w:val="32"/>
        </w:rPr>
      </w:pPr>
    </w:p>
    <w:p>
      <w:pPr>
        <w:spacing w:line="600" w:lineRule="exact"/>
        <w:rPr>
          <w:rFonts w:ascii="仿宋_GB2312" w:eastAsia="仿宋_GB2312"/>
          <w:sz w:val="32"/>
          <w:szCs w:val="32"/>
        </w:rPr>
      </w:pPr>
      <w:r>
        <w:rPr>
          <w:rFonts w:hint="eastAsia" w:ascii="仿宋_GB2312" w:eastAsia="仿宋_GB2312"/>
          <w:sz w:val="32"/>
          <w:szCs w:val="32"/>
        </w:rPr>
        <w:t>各镇人民政府、街道办事处，滕州经济开发区管委会，市政府有关部门：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《滕州市森林保险工作实施方案》已经市政府同意，现印发给你们，请认真组织实施。</w:t>
      </w:r>
    </w:p>
    <w:p>
      <w:pPr>
        <w:spacing w:line="600" w:lineRule="exact"/>
        <w:ind w:firstLine="660"/>
        <w:rPr>
          <w:rFonts w:ascii="宋体" w:hAnsi="宋体" w:cs="宋体"/>
          <w:sz w:val="32"/>
          <w:szCs w:val="32"/>
        </w:rPr>
      </w:pPr>
      <w:bookmarkStart w:id="0" w:name="_GoBack"/>
      <w:bookmarkEnd w:id="0"/>
    </w:p>
    <w:p>
      <w:pPr>
        <w:spacing w:line="600" w:lineRule="exact"/>
        <w:ind w:firstLine="660"/>
        <w:rPr>
          <w:rFonts w:ascii="宋体" w:hAnsi="宋体" w:cs="宋体"/>
          <w:sz w:val="32"/>
          <w:szCs w:val="32"/>
        </w:rPr>
      </w:pPr>
    </w:p>
    <w:p>
      <w:pPr>
        <w:spacing w:line="600" w:lineRule="exact"/>
        <w:ind w:firstLine="660"/>
        <w:rPr>
          <w:rFonts w:ascii="仿宋_GB2312" w:hAnsi="宋体" w:eastAsia="仿宋_GB2312" w:cs="宋体"/>
          <w:sz w:val="32"/>
          <w:szCs w:val="32"/>
        </w:rPr>
      </w:pPr>
      <w:r>
        <w:rPr>
          <w:rFonts w:hint="eastAsia" w:ascii="宋体" w:hAnsi="宋体" w:cs="宋体"/>
          <w:sz w:val="32"/>
          <w:szCs w:val="32"/>
        </w:rPr>
        <w:t xml:space="preserve">                     </w:t>
      </w:r>
      <w:r>
        <w:rPr>
          <w:rFonts w:hint="eastAsia" w:ascii="仿宋_GB2312" w:hAnsi="宋体" w:eastAsia="仿宋_GB2312" w:cs="宋体"/>
          <w:sz w:val="32"/>
          <w:szCs w:val="32"/>
        </w:rPr>
        <w:t>滕州市人民政府办公室</w:t>
      </w:r>
    </w:p>
    <w:p>
      <w:pPr>
        <w:spacing w:line="600" w:lineRule="exact"/>
        <w:ind w:firstLine="660"/>
        <w:rPr>
          <w:rFonts w:ascii="仿宋_GB2312" w:hAnsi="宋体" w:eastAsia="仿宋_GB2312" w:cs="宋体"/>
          <w:sz w:val="32"/>
          <w:szCs w:val="32"/>
        </w:rPr>
      </w:pPr>
      <w:r>
        <w:rPr>
          <w:rFonts w:hint="eastAsia" w:ascii="宋体" w:hAnsi="宋体" w:cs="宋体"/>
          <w:sz w:val="32"/>
          <w:szCs w:val="32"/>
        </w:rPr>
        <w:t xml:space="preserve">                        </w:t>
      </w:r>
      <w:r>
        <w:rPr>
          <w:rFonts w:hint="eastAsia" w:ascii="仿宋_GB2312" w:hAnsi="宋体" w:eastAsia="仿宋_GB2312" w:cs="宋体"/>
          <w:sz w:val="32"/>
          <w:szCs w:val="32"/>
        </w:rPr>
        <w:t>2017年11月14日</w:t>
      </w:r>
    </w:p>
    <w:p>
      <w:pPr>
        <w:spacing w:line="600" w:lineRule="exact"/>
        <w:jc w:val="center"/>
        <w:rPr>
          <w:rFonts w:ascii="仿宋_GB2312" w:hAnsi="宋体" w:eastAsia="仿宋_GB2312" w:cs="宋体"/>
          <w:sz w:val="32"/>
          <w:szCs w:val="32"/>
        </w:rPr>
      </w:pPr>
    </w:p>
    <w:p>
      <w:pPr>
        <w:spacing w:line="600" w:lineRule="exact"/>
        <w:jc w:val="center"/>
        <w:rPr>
          <w:rFonts w:ascii="仿宋_GB2312" w:hAnsi="宋体" w:eastAsia="仿宋_GB2312" w:cs="宋体"/>
          <w:sz w:val="32"/>
          <w:szCs w:val="32"/>
        </w:rPr>
      </w:pPr>
    </w:p>
    <w:p>
      <w:pPr>
        <w:spacing w:line="600" w:lineRule="exact"/>
        <w:jc w:val="center"/>
        <w:rPr>
          <w:rFonts w:ascii="方正小标宋简体" w:eastAsia="方正小标宋简体"/>
          <w:b/>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滕州市森林保险工作实施方案</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维护生态安全，激发林农发展林业积极性，提高林农抵御风险能力，根据《山东省林业厅关于印发&lt;山东省森林保险条款&gt;开展森林保险工作的通知》（鲁林政发〔2014〕25号）和《枣庄市财政局关于转发&lt;关于进一步明确农业保险保费补贴资金有关政策的补充通知&gt;（枣财金〔2017〕22号）文件精神，结合我市实际，特制定滕州市森林保险工作实施方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以促进林业生产发展为目标，以提高林业抵御自然灾害能力及农民灾后自救能力为根本出发点，以确保林木安全和促进林农增收为重点，认真做好我市森林保险工作，逐步扩大森林保险覆盖面，不断完善森林保险险种和服务创新，建立健全林业风险保障机制，力争实现林农得实惠，林业得保障，保险得发展。</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二、基本原则</w:t>
      </w:r>
    </w:p>
    <w:p>
      <w:pPr>
        <w:spacing w:line="600" w:lineRule="exact"/>
        <w:ind w:firstLine="640" w:firstLineChars="200"/>
        <w:rPr>
          <w:rFonts w:ascii="仿宋_GB2312" w:eastAsia="仿宋_GB2312"/>
          <w:sz w:val="32"/>
          <w:szCs w:val="32"/>
        </w:rPr>
      </w:pPr>
      <w:r>
        <w:rPr>
          <w:rFonts w:hint="eastAsia" w:ascii="楷体" w:hAnsi="楷体" w:eastAsia="楷体"/>
          <w:sz w:val="32"/>
          <w:szCs w:val="32"/>
        </w:rPr>
        <w:t>（一）政府引导。</w:t>
      </w:r>
      <w:r>
        <w:rPr>
          <w:rFonts w:hint="eastAsia" w:ascii="仿宋_GB2312" w:eastAsia="仿宋_GB2312"/>
          <w:sz w:val="32"/>
          <w:szCs w:val="32"/>
        </w:rPr>
        <w:t>遵守林农自愿的原则，引导和鼓励林农、林场、林业专业合作社等参加森林保险，调动多方面力量共同投入，增强林业的抗风险能力。</w:t>
      </w:r>
    </w:p>
    <w:p>
      <w:pPr>
        <w:spacing w:line="600" w:lineRule="exact"/>
        <w:ind w:firstLine="640" w:firstLineChars="200"/>
        <w:rPr>
          <w:rFonts w:ascii="仿宋_GB2312" w:eastAsia="仿宋_GB2312"/>
          <w:sz w:val="32"/>
          <w:szCs w:val="32"/>
        </w:rPr>
      </w:pPr>
      <w:r>
        <w:rPr>
          <w:rFonts w:hint="eastAsia" w:ascii="楷体" w:hAnsi="楷体" w:eastAsia="楷体"/>
          <w:sz w:val="32"/>
          <w:szCs w:val="32"/>
        </w:rPr>
        <w:t>（二）政策支持。</w:t>
      </w:r>
      <w:r>
        <w:rPr>
          <w:rFonts w:hint="eastAsia" w:ascii="仿宋_GB2312" w:eastAsia="仿宋_GB2312"/>
          <w:sz w:val="32"/>
          <w:szCs w:val="32"/>
        </w:rPr>
        <w:t>积极落实财政保费补贴政策，以发挥财政政策的拉动效应。</w:t>
      </w:r>
    </w:p>
    <w:p>
      <w:pPr>
        <w:spacing w:line="600" w:lineRule="exact"/>
        <w:ind w:firstLine="640" w:firstLineChars="200"/>
        <w:rPr>
          <w:rFonts w:ascii="仿宋_GB2312" w:eastAsia="仿宋_GB2312"/>
          <w:sz w:val="32"/>
          <w:szCs w:val="32"/>
        </w:rPr>
      </w:pPr>
      <w:r>
        <w:rPr>
          <w:rFonts w:hint="eastAsia" w:ascii="楷体" w:hAnsi="楷体" w:eastAsia="楷体"/>
          <w:sz w:val="32"/>
          <w:szCs w:val="32"/>
        </w:rPr>
        <w:t>（三）市场运作。</w:t>
      </w:r>
      <w:r>
        <w:rPr>
          <w:rFonts w:hint="eastAsia" w:ascii="仿宋_GB2312" w:eastAsia="仿宋_GB2312"/>
          <w:sz w:val="32"/>
          <w:szCs w:val="32"/>
        </w:rPr>
        <w:t>承保机构要按照市场原则，坚持诚实守信，依法合规经营；健全服务网络，提高服务质量；强化风险管控，确保理赔到位。</w:t>
      </w:r>
    </w:p>
    <w:p>
      <w:pPr>
        <w:spacing w:line="600" w:lineRule="exact"/>
        <w:ind w:firstLine="640" w:firstLineChars="200"/>
        <w:rPr>
          <w:rFonts w:ascii="仿宋_GB2312" w:eastAsia="仿宋_GB2312"/>
          <w:sz w:val="32"/>
          <w:szCs w:val="32"/>
        </w:rPr>
      </w:pPr>
      <w:r>
        <w:rPr>
          <w:rFonts w:hint="eastAsia" w:ascii="楷体" w:hAnsi="楷体" w:eastAsia="楷体"/>
          <w:sz w:val="32"/>
          <w:szCs w:val="32"/>
        </w:rPr>
        <w:t>（四）自主自愿。</w:t>
      </w:r>
      <w:r>
        <w:rPr>
          <w:rFonts w:hint="eastAsia" w:ascii="仿宋_GB2312" w:eastAsia="仿宋_GB2312"/>
          <w:sz w:val="32"/>
          <w:szCs w:val="32"/>
        </w:rPr>
        <w:t>林农、林场、林业专业合作社等自愿参加森林保险，要广泛宣传发动林农自愿参保，不能强迫参保对象投保。</w:t>
      </w:r>
    </w:p>
    <w:p>
      <w:pPr>
        <w:spacing w:line="600" w:lineRule="exact"/>
        <w:ind w:firstLine="640" w:firstLineChars="200"/>
        <w:rPr>
          <w:rFonts w:ascii="仿宋_GB2312" w:eastAsia="仿宋_GB2312"/>
          <w:sz w:val="32"/>
          <w:szCs w:val="32"/>
        </w:rPr>
      </w:pPr>
      <w:r>
        <w:rPr>
          <w:rFonts w:hint="eastAsia" w:ascii="楷体" w:hAnsi="楷体" w:eastAsia="楷体"/>
          <w:sz w:val="32"/>
          <w:szCs w:val="32"/>
        </w:rPr>
        <w:t>（五）协同推进。</w:t>
      </w:r>
      <w:r>
        <w:rPr>
          <w:rFonts w:hint="eastAsia" w:ascii="仿宋_GB2312" w:eastAsia="仿宋_GB2312"/>
          <w:sz w:val="32"/>
          <w:szCs w:val="32"/>
        </w:rPr>
        <w:t>林业局牵头负责全市森林保险工作，财政、各镇（街）、保险公司等单位要加强协调与联动，形成合力，共同参与做好林业保险的宣传、承保、勘察、定损、理赔、防灾等各环节工作。</w:t>
      </w:r>
    </w:p>
    <w:p>
      <w:pPr>
        <w:spacing w:line="600" w:lineRule="exact"/>
        <w:ind w:firstLine="640" w:firstLineChars="200"/>
        <w:rPr>
          <w:rFonts w:ascii="黑体" w:eastAsia="黑体"/>
          <w:sz w:val="32"/>
          <w:szCs w:val="32"/>
        </w:rPr>
      </w:pPr>
      <w:r>
        <w:rPr>
          <w:rFonts w:hint="eastAsia" w:ascii="黑体" w:eastAsia="黑体"/>
          <w:sz w:val="32"/>
          <w:szCs w:val="32"/>
        </w:rPr>
        <w:t>三、保险政策</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（一）保险机构：</w:t>
      </w:r>
      <w:r>
        <w:rPr>
          <w:rFonts w:hint="eastAsia" w:ascii="仿宋_GB2312" w:eastAsia="仿宋_GB2312"/>
          <w:sz w:val="32"/>
          <w:szCs w:val="32"/>
        </w:rPr>
        <w:t>中国太平洋财产保险股份有限公司滕州市支公司。</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（二）保险标的：</w:t>
      </w:r>
      <w:r>
        <w:rPr>
          <w:rFonts w:hint="eastAsia" w:ascii="仿宋_GB2312" w:eastAsia="仿宋_GB2312"/>
          <w:sz w:val="32"/>
          <w:szCs w:val="32"/>
        </w:rPr>
        <w:t>经林业主管部门确权，生长正常和管理有序的公益林、商品林。</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（三）保险责任：</w:t>
      </w:r>
      <w:r>
        <w:rPr>
          <w:rFonts w:hint="eastAsia" w:ascii="楷体_GB2312" w:eastAsia="楷体_GB2312"/>
          <w:bCs/>
          <w:sz w:val="32"/>
          <w:szCs w:val="32"/>
        </w:rPr>
        <w:t>公益林保险。</w:t>
      </w:r>
      <w:r>
        <w:rPr>
          <w:rFonts w:hint="eastAsia" w:ascii="仿宋_GB2312" w:eastAsia="仿宋_GB2312"/>
          <w:sz w:val="32"/>
          <w:szCs w:val="32"/>
        </w:rPr>
        <w:t>在保险期限内，因火灾、涝灾、风灾、雹灾、冻灾、森林重大病虫害造成被保险林木死亡、流失、掩埋、主干折断或倒伏的直接经济损失。定死亡，保险公司按保险合同的约定负责赔偿。商品林保险。在保险期限内，因火灾、涝灾、风灾、雹灾、冻灾、森林重大病虫害造成的损失。</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（四）保险金额和费率：</w:t>
      </w:r>
      <w:r>
        <w:rPr>
          <w:rFonts w:hint="eastAsia" w:ascii="仿宋_GB2312" w:eastAsia="仿宋_GB2312"/>
          <w:sz w:val="32"/>
          <w:szCs w:val="32"/>
        </w:rPr>
        <w:t>根据鲁农种植字〔2013〕16号、鲁财金〔2013〕44号和枣财金〔2017〕22号文件有关规定，公益林保险金额根据林木再植及管护至郁闭成林的成本确定，保险费率为0.5%，保险费4元/亩，保险金额800元/亩。商品林保险根据林木再植及雾化培育的成本确定，保险费率为0.6%，保险费6元/亩，保险金额1000元/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公益林。镇村集体组织和农户自行承担10%、中央财政承担50%、省财政承担25%、市财政承担9%、区（市）级财政承担6%。</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商品林。农户自行承担20%、中央财政承担30%、省财政承担30%、市财政承担12%、县财政承担8%。</w:t>
      </w:r>
    </w:p>
    <w:p>
      <w:pPr>
        <w:spacing w:line="600" w:lineRule="exact"/>
        <w:ind w:firstLine="640" w:firstLineChars="200"/>
        <w:rPr>
          <w:rFonts w:ascii="楷体_GB2312" w:eastAsia="楷体_GB2312"/>
          <w:b/>
          <w:sz w:val="32"/>
          <w:szCs w:val="32"/>
        </w:rPr>
      </w:pPr>
      <w:r>
        <w:rPr>
          <w:rFonts w:hint="eastAsia" w:ascii="楷体_GB2312" w:eastAsia="楷体_GB2312"/>
          <w:sz w:val="32"/>
          <w:szCs w:val="32"/>
        </w:rPr>
        <w:t>（五）保险期限：</w:t>
      </w:r>
      <w:r>
        <w:rPr>
          <w:rFonts w:hint="eastAsia" w:ascii="仿宋_GB2312" w:eastAsia="仿宋_GB2312"/>
          <w:sz w:val="32"/>
          <w:szCs w:val="32"/>
        </w:rPr>
        <w:t>一年。</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（六）承保：</w:t>
      </w:r>
      <w:r>
        <w:rPr>
          <w:rFonts w:hint="eastAsia" w:ascii="仿宋_GB2312" w:eastAsia="仿宋_GB2312"/>
          <w:sz w:val="32"/>
          <w:szCs w:val="32"/>
        </w:rPr>
        <w:t>由林业部门会同保险公司对全市林木进行摸底调查，全面掌握我市保险标的信息，为做好林业保险承保工作奠定基础，保险公司根据收缴保费和发放的保险凭证进行签单、承保。</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（七）查勘定损：</w:t>
      </w:r>
      <w:r>
        <w:rPr>
          <w:rFonts w:hint="eastAsia" w:ascii="仿宋_GB2312" w:eastAsia="仿宋_GB2312"/>
          <w:sz w:val="32"/>
          <w:szCs w:val="32"/>
        </w:rPr>
        <w:t>在发生保险责任事故时，投保单位应在24小时内向保险公司报案并上报林业局。保险公司受理报案时，要明确告知出险单位或个人准备好相关的索赔单据，并配合勘察人员进行受灾现场查勘。勘察人员应在48小时内赶赴现场，全面了解掌握受灾情况，确定受灾面积，并根据权限及时逐级上报灾害损失情况。根据勘察损失情况，需要灾害损失鉴定的，由林业局派出专业技术人员进行灾害定损，出具《灾害损失报告书》，达成赔偿协议。理赔结束后，现场查勘记录、实地照片、灾害损失报告书等重要资料由滕州市森林保险工作领导小组办公室和保险公司各自存档。</w:t>
      </w:r>
    </w:p>
    <w:p>
      <w:pPr>
        <w:spacing w:line="600" w:lineRule="exact"/>
        <w:ind w:firstLine="640" w:firstLineChars="200"/>
        <w:rPr>
          <w:rFonts w:ascii="黑体" w:eastAsia="黑体"/>
          <w:sz w:val="32"/>
          <w:szCs w:val="32"/>
        </w:rPr>
      </w:pPr>
      <w:r>
        <w:rPr>
          <w:rFonts w:hint="eastAsia" w:ascii="黑体" w:eastAsia="黑体"/>
          <w:sz w:val="32"/>
          <w:szCs w:val="32"/>
        </w:rPr>
        <w:t>四、操作程序</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（一）宣传发动。</w:t>
      </w:r>
      <w:r>
        <w:rPr>
          <w:rFonts w:hint="eastAsia" w:ascii="仿宋_GB2312" w:eastAsia="仿宋_GB2312"/>
          <w:sz w:val="32"/>
          <w:szCs w:val="32"/>
        </w:rPr>
        <w:t>充分利用电视、电台、报刊等新闻媒体，广泛宣传森林保险知识和相关扶持政策，增强广大农民群众的风险意识和保险意识，引导农民积极主动参加森林保险。</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（二）签订保单。</w:t>
      </w:r>
      <w:r>
        <w:rPr>
          <w:rFonts w:hint="eastAsia" w:ascii="仿宋_GB2312" w:eastAsia="仿宋_GB2312"/>
          <w:sz w:val="32"/>
          <w:szCs w:val="32"/>
        </w:rPr>
        <w:t>各镇街、村应积极配合林业、财政、太平洋财产保险股份有限公司等单位开展森林保险工作。公益林保险由林地所有权的村集体与保险公司按年度签订保险协议，商品林保险由林农或林业企业与</w:t>
      </w:r>
      <w:r>
        <w:rPr>
          <w:rFonts w:hint="eastAsia" w:ascii="仿宋_GB2312" w:eastAsia="仿宋_GB2312"/>
          <w:color w:val="000000"/>
          <w:sz w:val="32"/>
          <w:szCs w:val="32"/>
        </w:rPr>
        <w:t>保险公司按年度签订保险协议</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（三）保险理赔与资金使用。</w:t>
      </w:r>
      <w:r>
        <w:rPr>
          <w:rFonts w:hint="eastAsia" w:ascii="仿宋_GB2312" w:eastAsia="仿宋_GB2312"/>
          <w:sz w:val="32"/>
          <w:szCs w:val="32"/>
        </w:rPr>
        <w:t>发生灾害后，由投保村集体或被保险人向保险公司申请理赔并上报林业局，林业局组织保险人及林业技术人员进行现场查勘，林业技术人员用现场构图或实测法确定受灾面积。如保险公司有异议，可以聘请有资质的林业中介机构参与查勘，确定受灾面积，确定赔偿金额。保险公司应在索赔材料收集齐全10日内将赔偿金支付，公益林赔偿金赔付给投保村集体，赔偿金由镇街、村两级管理，专项用于公益林受灾林地的造林，不得擅自挪用。</w:t>
      </w:r>
      <w:r>
        <w:rPr>
          <w:rFonts w:hint="eastAsia" w:ascii="仿宋_GB2312" w:eastAsia="仿宋_GB2312"/>
          <w:color w:val="000000"/>
          <w:sz w:val="32"/>
          <w:szCs w:val="32"/>
        </w:rPr>
        <w:t>市财政局、林业局将对赔</w:t>
      </w:r>
      <w:r>
        <w:rPr>
          <w:rFonts w:hint="eastAsia" w:ascii="仿宋_GB2312" w:eastAsia="仿宋_GB2312"/>
          <w:sz w:val="32"/>
          <w:szCs w:val="32"/>
        </w:rPr>
        <w:t>偿</w:t>
      </w:r>
      <w:r>
        <w:rPr>
          <w:rFonts w:hint="eastAsia" w:ascii="仿宋_GB2312" w:eastAsia="仿宋_GB2312"/>
          <w:color w:val="000000"/>
          <w:sz w:val="32"/>
          <w:szCs w:val="32"/>
        </w:rPr>
        <w:t>金使用情况进行监督，</w:t>
      </w:r>
      <w:r>
        <w:rPr>
          <w:rFonts w:hint="eastAsia" w:ascii="仿宋_GB2312" w:eastAsia="仿宋_GB2312"/>
          <w:sz w:val="32"/>
          <w:szCs w:val="32"/>
        </w:rPr>
        <w:t>对灾后造林及成活情况进行检查验收，</w:t>
      </w:r>
      <w:r>
        <w:rPr>
          <w:rFonts w:hint="eastAsia" w:ascii="仿宋_GB2312" w:eastAsia="仿宋_GB2312"/>
          <w:color w:val="000000"/>
          <w:sz w:val="32"/>
          <w:szCs w:val="32"/>
        </w:rPr>
        <w:t>确保受灾森林面积的完整恢复。商品林</w:t>
      </w:r>
      <w:r>
        <w:rPr>
          <w:rFonts w:hint="eastAsia" w:ascii="仿宋_GB2312" w:eastAsia="仿宋_GB2312"/>
          <w:sz w:val="32"/>
          <w:szCs w:val="32"/>
        </w:rPr>
        <w:t>保险赔偿款由保险公司直接转账支付至投保林农的“一折通”或其他实名银行账户。</w:t>
      </w:r>
    </w:p>
    <w:p>
      <w:pPr>
        <w:spacing w:line="600" w:lineRule="exact"/>
        <w:ind w:firstLine="640" w:firstLineChars="200"/>
        <w:rPr>
          <w:rFonts w:ascii="黑体" w:eastAsia="黑体"/>
          <w:sz w:val="32"/>
          <w:szCs w:val="32"/>
        </w:rPr>
      </w:pPr>
      <w:r>
        <w:rPr>
          <w:rFonts w:hint="eastAsia" w:ascii="黑体" w:eastAsia="黑体"/>
          <w:sz w:val="32"/>
          <w:szCs w:val="32"/>
        </w:rPr>
        <w:t>五、资金管理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森林保险财政补贴资金实行“专户管理、封闭运行、保单结算、据实补贴”。市林业局要做好对森林保险投保数据真实性的审核把关工作。市财政部门要做好森林保险保费补贴资金的筹集、申报、拨付和结算，确保财政保费补贴资金及时、足额拨付到位。</w:t>
      </w:r>
    </w:p>
    <w:p>
      <w:pPr>
        <w:spacing w:line="600" w:lineRule="exact"/>
        <w:ind w:firstLine="640" w:firstLineChars="200"/>
        <w:rPr>
          <w:rFonts w:ascii="黑体" w:eastAsia="黑体"/>
          <w:sz w:val="32"/>
          <w:szCs w:val="32"/>
        </w:rPr>
      </w:pPr>
      <w:r>
        <w:rPr>
          <w:rFonts w:hint="eastAsia" w:ascii="黑体" w:eastAsia="黑体"/>
          <w:sz w:val="32"/>
          <w:szCs w:val="32"/>
        </w:rPr>
        <w:t>六、工作要求</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（一）加强组织领导。为加强对政策性森林保险工作的组织领导和工作协调，成立滕州市政策性森林保险领导小组，办公室设在林业局。</w:t>
      </w:r>
      <w:r>
        <w:rPr>
          <w:rFonts w:hint="eastAsia" w:ascii="仿宋_GB2312" w:eastAsia="仿宋_GB2312"/>
          <w:color w:val="000000"/>
          <w:sz w:val="32"/>
          <w:szCs w:val="32"/>
        </w:rPr>
        <w:t>林业局、</w:t>
      </w:r>
      <w:r>
        <w:rPr>
          <w:rFonts w:hint="eastAsia" w:ascii="仿宋_GB2312" w:eastAsia="仿宋_GB2312"/>
          <w:sz w:val="32"/>
          <w:szCs w:val="32"/>
        </w:rPr>
        <w:t>财政局、太平洋财产保险股份有限公司实行联合办公制度，研究制订森林保险的政策措施，提出发展意见，对森林保险政策实施过程中出现的问题和困难，及时研究并协调解决。各镇（街道）要建立健全政策性森林保险工作领导机构，充分发挥在</w:t>
      </w:r>
      <w:r>
        <w:rPr>
          <w:rFonts w:hint="eastAsia" w:ascii="楷体_GB2312" w:eastAsia="楷体_GB2312"/>
          <w:sz w:val="32"/>
          <w:szCs w:val="32"/>
        </w:rPr>
        <w:t>政策性</w:t>
      </w:r>
      <w:r>
        <w:rPr>
          <w:rFonts w:hint="eastAsia" w:ascii="仿宋_GB2312" w:eastAsia="仿宋_GB2312"/>
          <w:sz w:val="32"/>
          <w:szCs w:val="32"/>
        </w:rPr>
        <w:t>参保、勘察定损、理赔等方面的作用。</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（二）明确责任，互相配合。</w:t>
      </w:r>
      <w:r>
        <w:rPr>
          <w:rFonts w:hint="eastAsia" w:ascii="仿宋_GB2312" w:eastAsia="仿宋_GB2312"/>
          <w:sz w:val="32"/>
          <w:szCs w:val="32"/>
        </w:rPr>
        <w:t>财政局负责做好保费补贴资金的预算、筹集、申报、拨付、结算和监督管理等工作，按比例承担的财政保费补贴资金应及时足额拨付，并定期对资金使用情况进行监督检查，确保专款专用。林业局负责开展森林保险宣传工作，掌握林权主体单位投保意向；协助保险公司做好投保森林类别定性，面积统计核实、保单发放和灾后勘察定损等工作；指导林农进行灾后自救，并监督实施灾后恢复造林。保险公司负责做好森林保险的产品开发和定价、风险分散、承保、理赔及售后服务等各项基础工作，规范业务操作。</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（三）严肃保险工作纪律。</w:t>
      </w:r>
      <w:r>
        <w:rPr>
          <w:rFonts w:hint="eastAsia" w:ascii="仿宋_GB2312" w:eastAsia="仿宋_GB2312"/>
          <w:sz w:val="32"/>
          <w:szCs w:val="32"/>
        </w:rPr>
        <w:t>严格执行中央和省市的有关政策规定。对违反政策规定，弄虚作假，挤占、挪用财政保费补贴资金，骗保、套保的，对不按规定及时、足额赔付的，一经查实，将按有关法律法规给予严肃处理。</w:t>
      </w:r>
    </w:p>
    <w:p>
      <w:pPr>
        <w:spacing w:line="600" w:lineRule="exact"/>
        <w:rPr>
          <w:rFonts w:ascii="仿宋_GB2312" w:eastAsia="仿宋_GB2312"/>
          <w:sz w:val="32"/>
          <w:szCs w:val="32"/>
        </w:rPr>
      </w:pPr>
    </w:p>
    <w:p>
      <w:pPr>
        <w:spacing w:line="560" w:lineRule="exact"/>
        <w:ind w:firstLine="640" w:firstLineChars="200"/>
        <w:rPr>
          <w:rFonts w:ascii="仿宋_GB2312" w:eastAsia="仿宋_GB2312"/>
          <w:spacing w:val="-10"/>
          <w:sz w:val="32"/>
          <w:szCs w:val="32"/>
        </w:rPr>
      </w:pPr>
      <w:r>
        <w:rPr>
          <w:rFonts w:hint="eastAsia" w:ascii="仿宋_GB2312" w:eastAsia="仿宋_GB2312"/>
          <w:sz w:val="32"/>
          <w:szCs w:val="32"/>
        </w:rPr>
        <w:t>附件：滕州市森林保险工作</w:t>
      </w:r>
      <w:r>
        <w:rPr>
          <w:rFonts w:hint="eastAsia" w:ascii="仿宋_GB2312" w:eastAsia="仿宋_GB2312"/>
          <w:spacing w:val="-10"/>
          <w:sz w:val="32"/>
          <w:szCs w:val="32"/>
        </w:rPr>
        <w:t>领导小组成员名单</w:t>
      </w:r>
    </w:p>
    <w:p>
      <w:pPr>
        <w:spacing w:line="600" w:lineRule="exact"/>
        <w:ind w:firstLine="640" w:firstLineChars="200"/>
        <w:rPr>
          <w:rFonts w:ascii="仿宋_GB2312" w:eastAsia="仿宋_GB2312"/>
          <w:sz w:val="32"/>
          <w:szCs w:val="32"/>
        </w:rPr>
      </w:pPr>
    </w:p>
    <w:p>
      <w:pPr>
        <w:spacing w:line="560" w:lineRule="exact"/>
        <w:rPr>
          <w:rFonts w:ascii="黑体" w:hAnsi="宋体" w:eastAsia="黑体" w:cs="方正小标宋简体"/>
          <w:sz w:val="32"/>
          <w:szCs w:val="32"/>
        </w:rPr>
      </w:pPr>
    </w:p>
    <w:p>
      <w:pPr>
        <w:spacing w:line="560" w:lineRule="exact"/>
        <w:rPr>
          <w:rFonts w:ascii="黑体" w:hAnsi="宋体" w:eastAsia="黑体" w:cs="方正小标宋简体"/>
          <w:sz w:val="32"/>
          <w:szCs w:val="32"/>
        </w:rPr>
      </w:pPr>
    </w:p>
    <w:p>
      <w:pPr>
        <w:spacing w:line="560" w:lineRule="exact"/>
        <w:rPr>
          <w:rFonts w:ascii="黑体" w:hAnsi="宋体" w:eastAsia="黑体" w:cs="方正小标宋简体"/>
          <w:sz w:val="32"/>
          <w:szCs w:val="32"/>
        </w:rPr>
      </w:pPr>
    </w:p>
    <w:p>
      <w:pPr>
        <w:spacing w:line="560" w:lineRule="exact"/>
        <w:rPr>
          <w:rFonts w:ascii="黑体" w:hAnsi="宋体" w:eastAsia="黑体" w:cs="方正小标宋简体"/>
          <w:sz w:val="32"/>
          <w:szCs w:val="32"/>
        </w:rPr>
      </w:pPr>
    </w:p>
    <w:p>
      <w:pPr>
        <w:spacing w:line="560" w:lineRule="exact"/>
        <w:rPr>
          <w:rFonts w:ascii="黑体" w:hAnsi="宋体" w:eastAsia="黑体" w:cs="方正小标宋简体"/>
          <w:sz w:val="32"/>
          <w:szCs w:val="32"/>
        </w:rPr>
      </w:pPr>
    </w:p>
    <w:p>
      <w:pPr>
        <w:spacing w:line="560" w:lineRule="exact"/>
        <w:rPr>
          <w:rFonts w:ascii="黑体" w:hAnsi="宋体" w:eastAsia="黑体" w:cs="方正小标宋简体"/>
          <w:sz w:val="32"/>
          <w:szCs w:val="32"/>
        </w:rPr>
      </w:pPr>
    </w:p>
    <w:p>
      <w:pPr>
        <w:spacing w:line="560" w:lineRule="exact"/>
        <w:rPr>
          <w:rFonts w:ascii="黑体" w:hAnsi="宋体" w:eastAsia="黑体" w:cs="方正小标宋简体"/>
          <w:sz w:val="32"/>
          <w:szCs w:val="32"/>
        </w:rPr>
      </w:pPr>
    </w:p>
    <w:p>
      <w:pPr>
        <w:spacing w:line="560" w:lineRule="exact"/>
        <w:rPr>
          <w:rFonts w:ascii="黑体" w:hAnsi="宋体" w:eastAsia="黑体" w:cs="方正小标宋简体"/>
          <w:sz w:val="32"/>
          <w:szCs w:val="32"/>
        </w:rPr>
      </w:pPr>
    </w:p>
    <w:p>
      <w:pPr>
        <w:spacing w:line="560" w:lineRule="exact"/>
        <w:rPr>
          <w:rFonts w:ascii="黑体" w:hAnsi="宋体" w:eastAsia="黑体" w:cs="方正小标宋简体"/>
          <w:sz w:val="32"/>
          <w:szCs w:val="32"/>
        </w:rPr>
      </w:pPr>
    </w:p>
    <w:p>
      <w:pPr>
        <w:spacing w:line="560" w:lineRule="exact"/>
        <w:rPr>
          <w:rFonts w:ascii="黑体" w:hAnsi="宋体" w:eastAsia="黑体" w:cs="方正小标宋简体"/>
          <w:sz w:val="32"/>
          <w:szCs w:val="32"/>
        </w:rPr>
      </w:pPr>
    </w:p>
    <w:p>
      <w:pPr>
        <w:spacing w:line="560" w:lineRule="exact"/>
        <w:rPr>
          <w:rFonts w:ascii="黑体" w:hAnsi="宋体" w:eastAsia="黑体" w:cs="方正小标宋简体"/>
          <w:sz w:val="32"/>
          <w:szCs w:val="32"/>
        </w:rPr>
      </w:pPr>
    </w:p>
    <w:p>
      <w:pPr>
        <w:spacing w:line="560" w:lineRule="exact"/>
        <w:rPr>
          <w:rFonts w:ascii="黑体" w:hAnsi="宋体" w:eastAsia="黑体" w:cs="方正小标宋简体"/>
          <w:sz w:val="32"/>
          <w:szCs w:val="32"/>
        </w:rPr>
      </w:pPr>
    </w:p>
    <w:p>
      <w:pPr>
        <w:spacing w:line="560" w:lineRule="exact"/>
        <w:rPr>
          <w:rFonts w:ascii="黑体" w:hAnsi="宋体" w:eastAsia="黑体" w:cs="方正小标宋简体"/>
          <w:sz w:val="32"/>
          <w:szCs w:val="32"/>
        </w:rPr>
      </w:pPr>
      <w:r>
        <w:rPr>
          <w:rFonts w:hint="eastAsia" w:ascii="黑体" w:hAnsi="宋体" w:eastAsia="黑体" w:cs="方正小标宋简体"/>
          <w:sz w:val="32"/>
          <w:szCs w:val="32"/>
        </w:rPr>
        <w:t>附件：</w:t>
      </w:r>
    </w:p>
    <w:p>
      <w:pPr>
        <w:spacing w:line="560" w:lineRule="exact"/>
        <w:jc w:val="center"/>
        <w:rPr>
          <w:rFonts w:ascii="宋体" w:hAnsi="宋体"/>
          <w:b/>
          <w:sz w:val="44"/>
          <w:szCs w:val="44"/>
        </w:rPr>
      </w:pPr>
    </w:p>
    <w:p>
      <w:pPr>
        <w:spacing w:line="560" w:lineRule="exact"/>
        <w:jc w:val="center"/>
        <w:rPr>
          <w:rFonts w:ascii="方正小标宋简体" w:hAnsi="宋体" w:eastAsia="方正小标宋简体" w:cs="方正小标宋简体"/>
          <w:sz w:val="44"/>
          <w:szCs w:val="44"/>
        </w:rPr>
      </w:pPr>
      <w:r>
        <w:rPr>
          <w:rFonts w:hint="eastAsia" w:ascii="方正小标宋简体" w:hAnsi="宋体" w:eastAsia="方正小标宋简体"/>
          <w:sz w:val="44"/>
          <w:szCs w:val="44"/>
        </w:rPr>
        <w:t>滕州市森林保险</w:t>
      </w:r>
      <w:r>
        <w:rPr>
          <w:rFonts w:hint="eastAsia" w:ascii="方正小标宋简体" w:hAnsi="宋体" w:eastAsia="方正小标宋简体"/>
          <w:spacing w:val="-10"/>
          <w:sz w:val="44"/>
          <w:szCs w:val="44"/>
        </w:rPr>
        <w:t>工作领导小组成员名单</w:t>
      </w:r>
    </w:p>
    <w:p>
      <w:pPr>
        <w:spacing w:line="580" w:lineRule="exact"/>
        <w:ind w:firstLine="480" w:firstLineChars="150"/>
        <w:rPr>
          <w:rFonts w:ascii="黑体" w:eastAsia="黑体"/>
          <w:sz w:val="32"/>
          <w:szCs w:val="32"/>
        </w:rPr>
      </w:pPr>
    </w:p>
    <w:p>
      <w:pPr>
        <w:spacing w:line="580" w:lineRule="exact"/>
        <w:ind w:left="3359" w:leftChars="228" w:hanging="2880" w:hangingChars="900"/>
        <w:rPr>
          <w:rFonts w:ascii="仿宋_GB2312" w:eastAsia="仿宋_GB2312"/>
          <w:sz w:val="32"/>
          <w:szCs w:val="32"/>
        </w:rPr>
      </w:pPr>
      <w:r>
        <w:rPr>
          <w:rFonts w:hint="eastAsia" w:ascii="黑体" w:eastAsia="黑体"/>
          <w:sz w:val="32"/>
          <w:szCs w:val="32"/>
        </w:rPr>
        <w:t>组  长：</w:t>
      </w:r>
      <w:r>
        <w:rPr>
          <w:rFonts w:hint="eastAsia" w:ascii="仿宋_GB2312" w:eastAsia="仿宋_GB2312"/>
          <w:sz w:val="32"/>
          <w:szCs w:val="32"/>
        </w:rPr>
        <w:t>李洪波    市政府副市长、羊庄镇党委书记、</w:t>
      </w:r>
    </w:p>
    <w:p>
      <w:pPr>
        <w:spacing w:line="580" w:lineRule="exact"/>
        <w:ind w:left="3352" w:leftChars="1596"/>
        <w:rPr>
          <w:rFonts w:ascii="仿宋_GB2312" w:eastAsia="仿宋_GB2312"/>
          <w:sz w:val="32"/>
          <w:szCs w:val="32"/>
        </w:rPr>
      </w:pPr>
      <w:r>
        <w:rPr>
          <w:rFonts w:hint="eastAsia" w:ascii="仿宋_GB2312" w:eastAsia="仿宋_GB2312"/>
          <w:sz w:val="32"/>
          <w:szCs w:val="32"/>
        </w:rPr>
        <w:t>枣庄市庄里水库建设管理处副主任</w:t>
      </w:r>
    </w:p>
    <w:p>
      <w:pPr>
        <w:spacing w:line="580" w:lineRule="exact"/>
        <w:ind w:firstLine="480" w:firstLineChars="150"/>
        <w:rPr>
          <w:rFonts w:ascii="仿宋_GB2312" w:eastAsia="仿宋_GB2312"/>
          <w:sz w:val="32"/>
          <w:szCs w:val="32"/>
        </w:rPr>
      </w:pPr>
      <w:r>
        <w:rPr>
          <w:rFonts w:hint="eastAsia" w:ascii="黑体" w:eastAsia="黑体"/>
          <w:sz w:val="32"/>
          <w:szCs w:val="32"/>
        </w:rPr>
        <w:t>副组长：</w:t>
      </w:r>
      <w:r>
        <w:rPr>
          <w:rFonts w:hint="eastAsia" w:ascii="仿宋_GB2312" w:eastAsia="仿宋_GB2312"/>
          <w:sz w:val="32"/>
          <w:szCs w:val="32"/>
        </w:rPr>
        <w:t>刘春雨    市财政局局长</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 xml:space="preserve">        俞  涛    市林业局局长</w:t>
      </w:r>
    </w:p>
    <w:p>
      <w:pPr>
        <w:spacing w:line="580" w:lineRule="exact"/>
        <w:ind w:left="3359" w:leftChars="228" w:hanging="2880" w:hangingChars="900"/>
        <w:rPr>
          <w:rFonts w:ascii="仿宋_GB2312" w:eastAsia="仿宋_GB2312"/>
          <w:sz w:val="32"/>
          <w:szCs w:val="32"/>
        </w:rPr>
      </w:pPr>
      <w:r>
        <w:rPr>
          <w:rFonts w:hint="eastAsia" w:ascii="仿宋_GB2312" w:eastAsia="仿宋_GB2312"/>
          <w:sz w:val="32"/>
          <w:szCs w:val="32"/>
        </w:rPr>
        <w:t xml:space="preserve">        赵新祥    太平洋财产保险股份有限公司枣庄中心支公司总经理</w:t>
      </w:r>
    </w:p>
    <w:p>
      <w:pPr>
        <w:spacing w:line="580" w:lineRule="exact"/>
        <w:ind w:firstLine="480" w:firstLineChars="150"/>
        <w:rPr>
          <w:rFonts w:ascii="仿宋_GB2312" w:eastAsia="仿宋_GB2312"/>
          <w:sz w:val="32"/>
          <w:szCs w:val="32"/>
        </w:rPr>
      </w:pPr>
      <w:r>
        <w:rPr>
          <w:rFonts w:hint="eastAsia" w:ascii="黑体" w:eastAsia="黑体"/>
          <w:sz w:val="32"/>
          <w:szCs w:val="32"/>
        </w:rPr>
        <w:t>成  员：</w:t>
      </w:r>
      <w:r>
        <w:rPr>
          <w:rFonts w:hint="eastAsia" w:ascii="仿宋_GB2312" w:eastAsia="仿宋_GB2312"/>
          <w:sz w:val="32"/>
          <w:szCs w:val="32"/>
        </w:rPr>
        <w:t>吕国璋    市财政局副局长、开发性金融合作</w:t>
      </w:r>
    </w:p>
    <w:p>
      <w:pPr>
        <w:spacing w:line="580" w:lineRule="exact"/>
        <w:ind w:firstLine="3360" w:firstLineChars="1050"/>
        <w:rPr>
          <w:rFonts w:ascii="仿宋_GB2312" w:eastAsia="仿宋_GB2312"/>
          <w:sz w:val="32"/>
          <w:szCs w:val="32"/>
        </w:rPr>
      </w:pPr>
      <w:r>
        <w:rPr>
          <w:rFonts w:hint="eastAsia" w:ascii="仿宋_GB2312" w:eastAsia="仿宋_GB2312"/>
          <w:sz w:val="32"/>
          <w:szCs w:val="32"/>
        </w:rPr>
        <w:t>办公室主任</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 xml:space="preserve">        孙淑荣    市林业局副局长</w:t>
      </w:r>
    </w:p>
    <w:p>
      <w:pPr>
        <w:spacing w:line="580" w:lineRule="exact"/>
        <w:ind w:firstLine="1760" w:firstLineChars="550"/>
        <w:rPr>
          <w:rFonts w:ascii="仿宋_GB2312" w:eastAsia="仿宋_GB2312"/>
          <w:sz w:val="32"/>
          <w:szCs w:val="32"/>
        </w:rPr>
      </w:pPr>
      <w:r>
        <w:rPr>
          <w:rFonts w:hint="eastAsia" w:ascii="仿宋_GB2312" w:eastAsia="仿宋_GB2312"/>
          <w:sz w:val="32"/>
          <w:szCs w:val="32"/>
        </w:rPr>
        <w:t>张志利    鲍沟镇副镇长</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孙作文    滨湖镇副镇长</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张  杰    柴胡店镇副镇长</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周  超    大坞镇副镇长</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党  琪    东郭镇副镇长</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朱先婷    东沙河镇副镇长</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宋可修    官桥镇副镇长</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孙卓玲    洪绪镇副镇长</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孙彦波    级索镇副镇长</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王  艳    姜屯镇副镇长</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陈  法    界河镇副镇长</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赵守河    龙阳镇副镇长</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常  鹏    木石镇副镇长</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宋海波    南沙河镇副镇长</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张旭东    西岗镇副镇长</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王维凯    羊庄镇副镇长</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王延成    张汪镇党委委员</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颜  鹏    北辛街道办事处副主任</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王  健    荆河街道办事处副主任</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杨洪山    龙泉街道办事处副主任</w:t>
      </w:r>
    </w:p>
    <w:p>
      <w:pPr>
        <w:tabs>
          <w:tab w:val="left" w:pos="3420"/>
        </w:tabs>
        <w:spacing w:line="560" w:lineRule="exact"/>
        <w:ind w:firstLine="1760" w:firstLineChars="550"/>
        <w:rPr>
          <w:rFonts w:ascii="仿宋_GB2312" w:eastAsia="仿宋_GB2312"/>
          <w:sz w:val="32"/>
          <w:szCs w:val="32"/>
        </w:rPr>
      </w:pPr>
      <w:r>
        <w:rPr>
          <w:rFonts w:hint="eastAsia" w:ascii="仿宋_GB2312" w:eastAsia="仿宋_GB2312"/>
          <w:sz w:val="32"/>
          <w:szCs w:val="32"/>
        </w:rPr>
        <w:t>李正春    善南街道办事处副主任</w:t>
      </w:r>
    </w:p>
    <w:p>
      <w:pPr>
        <w:spacing w:line="580" w:lineRule="exact"/>
        <w:ind w:left="3356" w:leftChars="836" w:hanging="1600" w:hangingChars="500"/>
        <w:rPr>
          <w:rFonts w:ascii="仿宋_GB2312" w:eastAsia="仿宋_GB2312"/>
          <w:sz w:val="32"/>
          <w:szCs w:val="32"/>
        </w:rPr>
      </w:pPr>
      <w:r>
        <w:rPr>
          <w:rFonts w:hint="eastAsia" w:ascii="仿宋_GB2312" w:eastAsia="仿宋_GB2312"/>
          <w:sz w:val="32"/>
          <w:szCs w:val="32"/>
        </w:rPr>
        <w:t>杨春元    太平洋财产保险股份有限公司滕州支公司经理</w:t>
      </w:r>
    </w:p>
    <w:p>
      <w:pPr>
        <w:spacing w:line="580" w:lineRule="exact"/>
        <w:ind w:firstLine="640" w:firstLineChars="200"/>
      </w:pPr>
      <w:r>
        <w:rPr>
          <w:rFonts w:hint="eastAsia" w:ascii="仿宋_GB2312" w:eastAsia="仿宋_GB2312"/>
          <w:sz w:val="32"/>
          <w:szCs w:val="32"/>
        </w:rPr>
        <w:t>领导小组下设办公室，俞涛同志任办公室主任，孙淑荣同志任办公室副主任，具体负责抓好全市森林保险工作的落实。</w:t>
      </w: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（此页无正文）</w:t>
      </w: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spacing w:line="240" w:lineRule="exact"/>
        <w:ind w:firstLine="640" w:firstLineChars="200"/>
        <w:jc w:val="right"/>
        <w:rPr>
          <w:rFonts w:ascii="仿宋_GB2312" w:eastAsia="仿宋_GB2312"/>
          <w:color w:val="000000"/>
          <w:sz w:val="32"/>
          <w:szCs w:val="32"/>
        </w:rPr>
      </w:pPr>
    </w:p>
    <w:p>
      <w:pPr>
        <w:spacing w:line="500" w:lineRule="exact"/>
        <w:ind w:left="653" w:leftChars="67" w:hanging="512" w:hangingChars="244"/>
        <w:rPr>
          <w:rFonts w:ascii="仿宋_GB2312" w:hAnsi="Batang" w:eastAsia="仿宋_GB2312"/>
          <w:sz w:val="28"/>
          <w:szCs w:val="28"/>
        </w:rPr>
      </w:pPr>
      <w: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43815</wp:posOffset>
                </wp:positionV>
                <wp:extent cx="5486400" cy="0"/>
                <wp:effectExtent l="0" t="9525" r="0" b="9525"/>
                <wp:wrapNone/>
                <wp:docPr id="1" name="直线 2"/>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3.75pt;margin-top:3.45pt;height:0pt;width:432pt;z-index:251657216;mso-width-relative:page;mso-height-relative:page;" filled="f" stroked="t" coordsize="21600,21600" o:gfxdata="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iVI+jSAAAABgEAAA8A&#10;AAAAAAAAAQAgAAAAOAAAAGRycy9kb3ducmV2LnhtbFBLAQIUABQAAAAIAIdO4kDRoOqBzgEAAJED&#10;AAAOAAAAAAAAAAEAIAAAADcBAABkcnMvZTJvRG9jLnhtbFBLBQYAAAAABgAGAFkBAAB3BQAAAAA=&#10;">
                <v:fill on="f" focussize="0,0"/>
                <v:stroke weight="1.5pt" color="#000000" joinstyle="round"/>
                <v:imagedata o:title=""/>
                <o:lock v:ext="edit" aspectratio="f"/>
              </v:line>
            </w:pict>
          </mc:Fallback>
        </mc:AlternateContent>
      </w:r>
      <w:r>
        <w:rPr>
          <w:rFonts w:hint="eastAsia" w:ascii="仿宋_GB2312" w:hAnsi="Batang" w:eastAsia="仿宋_GB2312" w:cs="仿宋_GB2312"/>
          <w:b/>
          <w:bCs/>
          <w:sz w:val="28"/>
          <w:szCs w:val="28"/>
        </w:rPr>
        <w:t>抄送</w:t>
      </w:r>
      <w:r>
        <w:rPr>
          <w:rFonts w:hint="eastAsia" w:ascii="仿宋_GB2312" w:hAnsi="Batang" w:eastAsia="仿宋_GB2312" w:cs="仿宋_GB2312"/>
          <w:sz w:val="28"/>
          <w:szCs w:val="28"/>
        </w:rPr>
        <w:t>：市委办公室，市人大常委会办公室，市政协办公室，市纪委办</w:t>
      </w:r>
    </w:p>
    <w:p>
      <w:pPr>
        <w:spacing w:line="500" w:lineRule="exact"/>
        <w:ind w:left="825" w:leftChars="393" w:firstLine="137" w:firstLineChars="49"/>
        <w:rPr>
          <w:rFonts w:ascii="仿宋_GB2312" w:hAnsi="Batang" w:eastAsia="仿宋_GB2312"/>
          <w:sz w:val="28"/>
          <w:szCs w:val="28"/>
        </w:rPr>
      </w:pPr>
      <w:r>
        <w:rPr>
          <w:rFonts w:hint="eastAsia" w:ascii="仿宋_GB2312" w:hAnsi="Batang" w:eastAsia="仿宋_GB2312" w:cs="仿宋_GB2312"/>
          <w:sz w:val="28"/>
          <w:szCs w:val="28"/>
        </w:rPr>
        <w:t>公室，市法院，市检察院，市人武部。</w:t>
      </w:r>
    </w:p>
    <w:p>
      <w:pPr>
        <w:spacing w:line="440" w:lineRule="exact"/>
        <w:rPr>
          <w:rFonts w:ascii="仿宋_GB2312" w:hAnsi="Batang" w:eastAsia="仿宋_GB2312"/>
          <w:sz w:val="28"/>
          <w:szCs w:val="28"/>
        </w:rPr>
      </w:pPr>
      <w: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27940</wp:posOffset>
                </wp:positionV>
                <wp:extent cx="5486400" cy="0"/>
                <wp:effectExtent l="0" t="0" r="0" b="0"/>
                <wp:wrapNone/>
                <wp:docPr id="2" name="直线 3"/>
                <wp:cNvGraphicFramePr/>
                <a:graphic xmlns:a="http://schemas.openxmlformats.org/drawingml/2006/main">
                  <a:graphicData uri="http://schemas.microsoft.com/office/word/2010/wordprocessingShape">
                    <wps:wsp>
                      <wps:cNvSpPr/>
                      <wps:spPr>
                        <a:xfrm>
                          <a:off x="0" y="0"/>
                          <a:ext cx="54864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3.75pt;margin-top:2.2pt;height:0pt;width:432pt;z-index:251658240;mso-width-relative:page;mso-height-relative:page;" filled="f" stroked="t" coordsize="21600,21600" o:gfxdata="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HMXMwdMAAAAGAQAA&#10;DwAAAAAAAAABACAAAAA4AAAAZHJzL2Rvd25yZXYueG1sUEsBAhQAFAAAAAgAh07iQJTj1AvPAQAA&#10;kAMAAA4AAAAAAAAAAQAgAAAAOAEAAGRycy9lMm9Eb2MueG1sUEsFBgAAAAAGAAYAWQEAAHkFAAAA&#10;AA==&#10;">
                <v:fill on="f" focussize="0,0"/>
                <v:stroke color="#000000" joinstyle="round"/>
                <v:imagedata o:title=""/>
                <o:lock v:ext="edit" aspectratio="f"/>
              </v:line>
            </w:pict>
          </mc:Fallback>
        </mc:AlternateContent>
      </w:r>
      <w:r>
        <w:rPr>
          <w:rFonts w:hint="eastAsia" w:ascii="仿宋_GB2312" w:hAnsi="Batang" w:eastAsia="仿宋_GB2312" w:cs="仿宋_GB2312"/>
          <w:sz w:val="28"/>
          <w:szCs w:val="28"/>
        </w:rPr>
        <w:t>滕州市人民政府办公室</w:t>
      </w:r>
      <w:r>
        <w:rPr>
          <w:rFonts w:ascii="仿宋_GB2312" w:hAnsi="Batang" w:eastAsia="仿宋_GB2312" w:cs="仿宋_GB2312"/>
          <w:sz w:val="28"/>
          <w:szCs w:val="28"/>
        </w:rPr>
        <w:t xml:space="preserve">                    2017</w:t>
      </w:r>
      <w:r>
        <w:rPr>
          <w:rFonts w:hint="eastAsia" w:ascii="仿宋_GB2312" w:hAnsi="Batang" w:eastAsia="仿宋_GB2312" w:cs="仿宋_GB2312"/>
          <w:sz w:val="28"/>
          <w:szCs w:val="28"/>
        </w:rPr>
        <w:t>年11月 14日印发</w:t>
      </w:r>
    </w:p>
    <w:p>
      <w:pPr>
        <w:adjustRightInd w:val="0"/>
        <w:snapToGrid w:val="0"/>
        <w:spacing w:line="20" w:lineRule="exact"/>
        <w:ind w:firstLine="3255" w:firstLineChars="1550"/>
        <w:rPr>
          <w:rFonts w:ascii="仿宋_GB2312" w:eastAsia="仿宋_GB2312"/>
          <w:color w:val="000000"/>
          <w:sz w:val="32"/>
          <w:szCs w:val="32"/>
        </w:rPr>
      </w:pPr>
      <w: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62865</wp:posOffset>
                </wp:positionV>
                <wp:extent cx="5486400" cy="0"/>
                <wp:effectExtent l="0" t="9525" r="0" b="9525"/>
                <wp:wrapNone/>
                <wp:docPr id="3" name="直线 4"/>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3.9pt;margin-top:4.95pt;height:0pt;width:432pt;z-index:251658240;mso-width-relative:page;mso-height-relative:page;" filled="f" stroked="t" coordsize="21600,21600" o:gfxdata="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qqW4IdMAAAAGAQAA&#10;DwAAAAAAAAABACAAAAA4AAAAZHJzL2Rvd25yZXYueG1sUEsBAhQAFAAAAAgAh07iQII5VBvPAQAA&#10;kQMAAA4AAAAAAAAAAQAgAAAAOAEAAGRycy9lMm9Eb2MueG1sUEsFBgAAAAAGAAYAWQEAAHkFAAAA&#10;AA==&#10;">
                <v:fill on="f" focussize="0,0"/>
                <v:stroke weight="1.5pt" color="#000000" joinstyle="round"/>
                <v:imagedata o:title=""/>
                <o:lock v:ext="edit" aspectratio="f"/>
              </v:line>
            </w:pict>
          </mc:Fallback>
        </mc:AlternateContent>
      </w:r>
    </w:p>
    <w:sectPr>
      <w:headerReference r:id="rId3" w:type="default"/>
      <w:footerReference r:id="rId4" w:type="default"/>
      <w:pgSz w:w="11906" w:h="16838"/>
      <w:pgMar w:top="1701" w:right="1701" w:bottom="1701" w:left="1701"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altName w:val="NanumMyeongjo"/>
    <w:panose1 w:val="02030600000101010101"/>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rPr>
        <w:rStyle w:val="8"/>
        <w:rFonts w:ascii="宋体" w:cs="宋体"/>
        <w:sz w:val="24"/>
        <w:szCs w:val="24"/>
      </w:rPr>
    </w:pPr>
    <w:r>
      <w:rPr>
        <w:rStyle w:val="8"/>
        <w:rFonts w:ascii="宋体" w:hAnsi="宋体" w:cs="宋体"/>
        <w:sz w:val="24"/>
        <w:szCs w:val="24"/>
      </w:rPr>
      <w:fldChar w:fldCharType="begin"/>
    </w:r>
    <w:r>
      <w:rPr>
        <w:rStyle w:val="8"/>
        <w:rFonts w:ascii="宋体" w:hAnsi="宋体" w:cs="宋体"/>
        <w:sz w:val="24"/>
        <w:szCs w:val="24"/>
      </w:rPr>
      <w:instrText xml:space="preserve">PAGE  </w:instrText>
    </w:r>
    <w:r>
      <w:rPr>
        <w:rStyle w:val="8"/>
        <w:rFonts w:ascii="宋体" w:hAnsi="宋体" w:cs="宋体"/>
        <w:sz w:val="24"/>
        <w:szCs w:val="24"/>
      </w:rPr>
      <w:fldChar w:fldCharType="separate"/>
    </w:r>
    <w:r>
      <w:rPr>
        <w:rStyle w:val="8"/>
        <w:rFonts w:ascii="宋体" w:hAnsi="宋体" w:cs="宋体"/>
        <w:sz w:val="24"/>
        <w:szCs w:val="24"/>
      </w:rPr>
      <w:t>- 1 -</w:t>
    </w:r>
    <w:r>
      <w:rPr>
        <w:rStyle w:val="8"/>
        <w:rFonts w:ascii="宋体" w:hAnsi="宋体" w:cs="宋体"/>
        <w:sz w:val="24"/>
        <w:szCs w:val="24"/>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275D1"/>
    <w:multiLevelType w:val="multilevel"/>
    <w:tmpl w:val="160275D1"/>
    <w:lvl w:ilvl="0" w:tentative="0">
      <w:start w:val="1"/>
      <w:numFmt w:val="chineseCountingThousand"/>
      <w:pStyle w:val="9"/>
      <w:lvlText w:val="第 %1 章"/>
      <w:lvlJc w:val="left"/>
      <w:pPr>
        <w:tabs>
          <w:tab w:val="left" w:pos="1280"/>
        </w:tabs>
        <w:ind w:left="200"/>
      </w:pPr>
    </w:lvl>
    <w:lvl w:ilvl="1" w:tentative="0">
      <w:start w:val="1"/>
      <w:numFmt w:val="chineseCountingThousand"/>
      <w:lvlText w:val="%1 第%2节"/>
      <w:lvlJc w:val="left"/>
      <w:pPr>
        <w:tabs>
          <w:tab w:val="left" w:pos="920"/>
        </w:tabs>
        <w:ind w:left="200"/>
      </w:pPr>
    </w:lvl>
    <w:lvl w:ilvl="2" w:tentative="0">
      <w:start w:val="1"/>
      <w:numFmt w:val="lowerLetter"/>
      <w:lvlText w:val="(%3)"/>
      <w:lvlJc w:val="left"/>
      <w:pPr>
        <w:tabs>
          <w:tab w:val="left" w:pos="920"/>
        </w:tabs>
        <w:ind w:left="920" w:hanging="432"/>
      </w:pPr>
    </w:lvl>
    <w:lvl w:ilvl="3" w:tentative="0">
      <w:start w:val="1"/>
      <w:numFmt w:val="lowerRoman"/>
      <w:lvlText w:val="(%4)"/>
      <w:lvlJc w:val="right"/>
      <w:pPr>
        <w:tabs>
          <w:tab w:val="left" w:pos="1064"/>
        </w:tabs>
        <w:ind w:left="1064" w:hanging="144"/>
      </w:pPr>
    </w:lvl>
    <w:lvl w:ilvl="4" w:tentative="0">
      <w:start w:val="1"/>
      <w:numFmt w:val="decimal"/>
      <w:lvlText w:val="%5)"/>
      <w:lvlJc w:val="left"/>
      <w:pPr>
        <w:tabs>
          <w:tab w:val="left" w:pos="1208"/>
        </w:tabs>
        <w:ind w:left="1208" w:hanging="432"/>
      </w:pPr>
    </w:lvl>
    <w:lvl w:ilvl="5" w:tentative="0">
      <w:start w:val="1"/>
      <w:numFmt w:val="lowerLetter"/>
      <w:lvlText w:val="%6)"/>
      <w:lvlJc w:val="left"/>
      <w:pPr>
        <w:tabs>
          <w:tab w:val="left" w:pos="1352"/>
        </w:tabs>
        <w:ind w:left="1352" w:hanging="432"/>
      </w:pPr>
    </w:lvl>
    <w:lvl w:ilvl="6" w:tentative="0">
      <w:start w:val="1"/>
      <w:numFmt w:val="lowerRoman"/>
      <w:lvlText w:val="%7)"/>
      <w:lvlJc w:val="right"/>
      <w:pPr>
        <w:tabs>
          <w:tab w:val="left" w:pos="1496"/>
        </w:tabs>
        <w:ind w:left="1496" w:hanging="288"/>
      </w:pPr>
    </w:lvl>
    <w:lvl w:ilvl="7" w:tentative="0">
      <w:start w:val="1"/>
      <w:numFmt w:val="lowerLetter"/>
      <w:lvlText w:val="%8."/>
      <w:lvlJc w:val="left"/>
      <w:pPr>
        <w:tabs>
          <w:tab w:val="left" w:pos="1640"/>
        </w:tabs>
        <w:ind w:left="1640" w:hanging="432"/>
      </w:pPr>
    </w:lvl>
    <w:lvl w:ilvl="8" w:tentative="0">
      <w:start w:val="1"/>
      <w:numFmt w:val="lowerRoman"/>
      <w:lvlText w:val="%9."/>
      <w:lvlJc w:val="right"/>
      <w:pPr>
        <w:tabs>
          <w:tab w:val="left" w:pos="1784"/>
        </w:tabs>
        <w:ind w:left="1784" w:hanging="14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BB"/>
    <w:rsid w:val="00003A70"/>
    <w:rsid w:val="00004EC8"/>
    <w:rsid w:val="00007014"/>
    <w:rsid w:val="000167CD"/>
    <w:rsid w:val="0001782A"/>
    <w:rsid w:val="00030365"/>
    <w:rsid w:val="00035831"/>
    <w:rsid w:val="00036BC9"/>
    <w:rsid w:val="000371EA"/>
    <w:rsid w:val="00040455"/>
    <w:rsid w:val="00040EA1"/>
    <w:rsid w:val="000429B8"/>
    <w:rsid w:val="00043067"/>
    <w:rsid w:val="00046C9A"/>
    <w:rsid w:val="0004702C"/>
    <w:rsid w:val="00047512"/>
    <w:rsid w:val="0005376F"/>
    <w:rsid w:val="000538C3"/>
    <w:rsid w:val="000549E0"/>
    <w:rsid w:val="00054C5B"/>
    <w:rsid w:val="00063D9E"/>
    <w:rsid w:val="00070D03"/>
    <w:rsid w:val="000713CC"/>
    <w:rsid w:val="00074988"/>
    <w:rsid w:val="00081F87"/>
    <w:rsid w:val="000822F8"/>
    <w:rsid w:val="000840DC"/>
    <w:rsid w:val="00087059"/>
    <w:rsid w:val="0009107C"/>
    <w:rsid w:val="00091FF2"/>
    <w:rsid w:val="00094915"/>
    <w:rsid w:val="000963AD"/>
    <w:rsid w:val="00096A69"/>
    <w:rsid w:val="00097889"/>
    <w:rsid w:val="000B0A8D"/>
    <w:rsid w:val="000B7127"/>
    <w:rsid w:val="000C10ED"/>
    <w:rsid w:val="000D157F"/>
    <w:rsid w:val="000D23E6"/>
    <w:rsid w:val="000D4A1A"/>
    <w:rsid w:val="000D58A0"/>
    <w:rsid w:val="000D6424"/>
    <w:rsid w:val="000D68E1"/>
    <w:rsid w:val="000E1595"/>
    <w:rsid w:val="000E3194"/>
    <w:rsid w:val="000E3D2B"/>
    <w:rsid w:val="000E5584"/>
    <w:rsid w:val="000E5ADE"/>
    <w:rsid w:val="000F0D73"/>
    <w:rsid w:val="000F2F7E"/>
    <w:rsid w:val="000F487A"/>
    <w:rsid w:val="000F51A7"/>
    <w:rsid w:val="000F5EA2"/>
    <w:rsid w:val="000F65E8"/>
    <w:rsid w:val="000F6C4F"/>
    <w:rsid w:val="00111ED0"/>
    <w:rsid w:val="001159AF"/>
    <w:rsid w:val="001168FB"/>
    <w:rsid w:val="0012016B"/>
    <w:rsid w:val="001219F7"/>
    <w:rsid w:val="00121F46"/>
    <w:rsid w:val="00122B95"/>
    <w:rsid w:val="00123E04"/>
    <w:rsid w:val="00135049"/>
    <w:rsid w:val="00140FE2"/>
    <w:rsid w:val="0015015D"/>
    <w:rsid w:val="0015090A"/>
    <w:rsid w:val="00181832"/>
    <w:rsid w:val="00185213"/>
    <w:rsid w:val="0019254D"/>
    <w:rsid w:val="00192BD2"/>
    <w:rsid w:val="001944AF"/>
    <w:rsid w:val="001A57F4"/>
    <w:rsid w:val="001A663E"/>
    <w:rsid w:val="001B627B"/>
    <w:rsid w:val="001C1579"/>
    <w:rsid w:val="001C5713"/>
    <w:rsid w:val="001C6C56"/>
    <w:rsid w:val="001C6E72"/>
    <w:rsid w:val="001D2201"/>
    <w:rsid w:val="001D4DE9"/>
    <w:rsid w:val="001D559C"/>
    <w:rsid w:val="001D578F"/>
    <w:rsid w:val="001D635C"/>
    <w:rsid w:val="001D6AD1"/>
    <w:rsid w:val="001D7685"/>
    <w:rsid w:val="001E284B"/>
    <w:rsid w:val="001E3117"/>
    <w:rsid w:val="001E3B5F"/>
    <w:rsid w:val="001E4998"/>
    <w:rsid w:val="001E519B"/>
    <w:rsid w:val="001E712F"/>
    <w:rsid w:val="001F0776"/>
    <w:rsid w:val="001F3310"/>
    <w:rsid w:val="001F3E1E"/>
    <w:rsid w:val="00200BBD"/>
    <w:rsid w:val="002019E4"/>
    <w:rsid w:val="00202191"/>
    <w:rsid w:val="002064A0"/>
    <w:rsid w:val="00214AC7"/>
    <w:rsid w:val="0022029B"/>
    <w:rsid w:val="00220D11"/>
    <w:rsid w:val="00225D63"/>
    <w:rsid w:val="00234BFF"/>
    <w:rsid w:val="0023710B"/>
    <w:rsid w:val="00242A3A"/>
    <w:rsid w:val="00250055"/>
    <w:rsid w:val="00251FE6"/>
    <w:rsid w:val="0025311B"/>
    <w:rsid w:val="00253537"/>
    <w:rsid w:val="00260D0B"/>
    <w:rsid w:val="00260F71"/>
    <w:rsid w:val="0026105F"/>
    <w:rsid w:val="00261FE9"/>
    <w:rsid w:val="002646F0"/>
    <w:rsid w:val="0026650E"/>
    <w:rsid w:val="002731FF"/>
    <w:rsid w:val="0027609D"/>
    <w:rsid w:val="00276DB0"/>
    <w:rsid w:val="002805AE"/>
    <w:rsid w:val="00280EE9"/>
    <w:rsid w:val="002830A1"/>
    <w:rsid w:val="00287975"/>
    <w:rsid w:val="002901BB"/>
    <w:rsid w:val="00292757"/>
    <w:rsid w:val="00296BC9"/>
    <w:rsid w:val="002A726E"/>
    <w:rsid w:val="002B0EA5"/>
    <w:rsid w:val="002B274C"/>
    <w:rsid w:val="002B3C4C"/>
    <w:rsid w:val="002B6192"/>
    <w:rsid w:val="002B755B"/>
    <w:rsid w:val="002C1D52"/>
    <w:rsid w:val="002C45E7"/>
    <w:rsid w:val="002C48A4"/>
    <w:rsid w:val="002D2E6D"/>
    <w:rsid w:val="002D4C39"/>
    <w:rsid w:val="002E075C"/>
    <w:rsid w:val="002E1141"/>
    <w:rsid w:val="002E585F"/>
    <w:rsid w:val="002E5FAE"/>
    <w:rsid w:val="002F65FB"/>
    <w:rsid w:val="002F7D35"/>
    <w:rsid w:val="00316D71"/>
    <w:rsid w:val="00323C9B"/>
    <w:rsid w:val="003277E1"/>
    <w:rsid w:val="003303FF"/>
    <w:rsid w:val="00340D2B"/>
    <w:rsid w:val="003418CC"/>
    <w:rsid w:val="00342BB2"/>
    <w:rsid w:val="003439CF"/>
    <w:rsid w:val="00345311"/>
    <w:rsid w:val="00347F8A"/>
    <w:rsid w:val="00351F7A"/>
    <w:rsid w:val="00353669"/>
    <w:rsid w:val="003608E2"/>
    <w:rsid w:val="00367172"/>
    <w:rsid w:val="00371106"/>
    <w:rsid w:val="003711CB"/>
    <w:rsid w:val="00372584"/>
    <w:rsid w:val="00375CA5"/>
    <w:rsid w:val="003766E7"/>
    <w:rsid w:val="0038099E"/>
    <w:rsid w:val="00383AC0"/>
    <w:rsid w:val="00393BC4"/>
    <w:rsid w:val="003945A8"/>
    <w:rsid w:val="00395AB6"/>
    <w:rsid w:val="003A1DB3"/>
    <w:rsid w:val="003A2ADC"/>
    <w:rsid w:val="003A2C0D"/>
    <w:rsid w:val="003A410F"/>
    <w:rsid w:val="003A5865"/>
    <w:rsid w:val="003A5E77"/>
    <w:rsid w:val="003A6AC1"/>
    <w:rsid w:val="003A7BCF"/>
    <w:rsid w:val="003B12C4"/>
    <w:rsid w:val="003B2846"/>
    <w:rsid w:val="003B4E31"/>
    <w:rsid w:val="003C210F"/>
    <w:rsid w:val="003C2999"/>
    <w:rsid w:val="003D1A54"/>
    <w:rsid w:val="003D3D5B"/>
    <w:rsid w:val="003D69C2"/>
    <w:rsid w:val="003D70B9"/>
    <w:rsid w:val="003D792B"/>
    <w:rsid w:val="003E0682"/>
    <w:rsid w:val="003F42DB"/>
    <w:rsid w:val="00400274"/>
    <w:rsid w:val="00400D3D"/>
    <w:rsid w:val="00405507"/>
    <w:rsid w:val="004057B5"/>
    <w:rsid w:val="00406AB0"/>
    <w:rsid w:val="004211C4"/>
    <w:rsid w:val="00421BDD"/>
    <w:rsid w:val="00424ECF"/>
    <w:rsid w:val="00436ED1"/>
    <w:rsid w:val="004421CA"/>
    <w:rsid w:val="00447BB0"/>
    <w:rsid w:val="004511F6"/>
    <w:rsid w:val="00452260"/>
    <w:rsid w:val="00453D9C"/>
    <w:rsid w:val="00455324"/>
    <w:rsid w:val="00456B8B"/>
    <w:rsid w:val="00457147"/>
    <w:rsid w:val="00463918"/>
    <w:rsid w:val="004648BB"/>
    <w:rsid w:val="00470BBE"/>
    <w:rsid w:val="0048584B"/>
    <w:rsid w:val="00486701"/>
    <w:rsid w:val="004868AC"/>
    <w:rsid w:val="00494BAD"/>
    <w:rsid w:val="00495E18"/>
    <w:rsid w:val="00496B79"/>
    <w:rsid w:val="004A5260"/>
    <w:rsid w:val="004A64E1"/>
    <w:rsid w:val="004A7E17"/>
    <w:rsid w:val="004B0E13"/>
    <w:rsid w:val="004C41D7"/>
    <w:rsid w:val="004C48AB"/>
    <w:rsid w:val="004C5311"/>
    <w:rsid w:val="004C64D3"/>
    <w:rsid w:val="004D3CB6"/>
    <w:rsid w:val="004D4D30"/>
    <w:rsid w:val="004D587A"/>
    <w:rsid w:val="004D68C6"/>
    <w:rsid w:val="004D6F9A"/>
    <w:rsid w:val="004D76A2"/>
    <w:rsid w:val="004E152F"/>
    <w:rsid w:val="004E2B38"/>
    <w:rsid w:val="004E71E8"/>
    <w:rsid w:val="004F2B10"/>
    <w:rsid w:val="004F3584"/>
    <w:rsid w:val="0050221D"/>
    <w:rsid w:val="00512C85"/>
    <w:rsid w:val="00512EA5"/>
    <w:rsid w:val="00523F05"/>
    <w:rsid w:val="00526013"/>
    <w:rsid w:val="0053763D"/>
    <w:rsid w:val="00537C65"/>
    <w:rsid w:val="00543F07"/>
    <w:rsid w:val="00546006"/>
    <w:rsid w:val="005532D2"/>
    <w:rsid w:val="0055355B"/>
    <w:rsid w:val="005541C7"/>
    <w:rsid w:val="0055499D"/>
    <w:rsid w:val="00555B69"/>
    <w:rsid w:val="00562776"/>
    <w:rsid w:val="0056582B"/>
    <w:rsid w:val="00566269"/>
    <w:rsid w:val="00567619"/>
    <w:rsid w:val="00570A1F"/>
    <w:rsid w:val="00571483"/>
    <w:rsid w:val="00571EEB"/>
    <w:rsid w:val="00573ABB"/>
    <w:rsid w:val="00576197"/>
    <w:rsid w:val="0057639F"/>
    <w:rsid w:val="0057649F"/>
    <w:rsid w:val="005767D2"/>
    <w:rsid w:val="005849E3"/>
    <w:rsid w:val="00584BC6"/>
    <w:rsid w:val="00586352"/>
    <w:rsid w:val="00590F5A"/>
    <w:rsid w:val="00592490"/>
    <w:rsid w:val="00593DB7"/>
    <w:rsid w:val="00595010"/>
    <w:rsid w:val="005A14FB"/>
    <w:rsid w:val="005A28E8"/>
    <w:rsid w:val="005A68BA"/>
    <w:rsid w:val="005B0E8B"/>
    <w:rsid w:val="005B1AB0"/>
    <w:rsid w:val="005B36AC"/>
    <w:rsid w:val="005B7DB6"/>
    <w:rsid w:val="005C0488"/>
    <w:rsid w:val="005C285D"/>
    <w:rsid w:val="005C3ED9"/>
    <w:rsid w:val="005C4AFF"/>
    <w:rsid w:val="005C4F4D"/>
    <w:rsid w:val="005C5744"/>
    <w:rsid w:val="005D27DB"/>
    <w:rsid w:val="005D432E"/>
    <w:rsid w:val="005D4D2D"/>
    <w:rsid w:val="005D53D3"/>
    <w:rsid w:val="005D546C"/>
    <w:rsid w:val="005D6C4B"/>
    <w:rsid w:val="005D6CA0"/>
    <w:rsid w:val="005E2CF0"/>
    <w:rsid w:val="005E40EB"/>
    <w:rsid w:val="005E7DD9"/>
    <w:rsid w:val="005E7F28"/>
    <w:rsid w:val="005F05FC"/>
    <w:rsid w:val="005F08CE"/>
    <w:rsid w:val="005F40C1"/>
    <w:rsid w:val="005F5005"/>
    <w:rsid w:val="00606DBB"/>
    <w:rsid w:val="00607C8C"/>
    <w:rsid w:val="006102BB"/>
    <w:rsid w:val="006126E9"/>
    <w:rsid w:val="006138A1"/>
    <w:rsid w:val="00613DCD"/>
    <w:rsid w:val="006145F8"/>
    <w:rsid w:val="0061676E"/>
    <w:rsid w:val="006236FA"/>
    <w:rsid w:val="006309FA"/>
    <w:rsid w:val="00631F5A"/>
    <w:rsid w:val="006332E5"/>
    <w:rsid w:val="006346A2"/>
    <w:rsid w:val="006358AE"/>
    <w:rsid w:val="00643032"/>
    <w:rsid w:val="00645697"/>
    <w:rsid w:val="00647055"/>
    <w:rsid w:val="006518D9"/>
    <w:rsid w:val="00664786"/>
    <w:rsid w:val="00665FE8"/>
    <w:rsid w:val="00666596"/>
    <w:rsid w:val="00666D2A"/>
    <w:rsid w:val="00671DE8"/>
    <w:rsid w:val="00673125"/>
    <w:rsid w:val="00674114"/>
    <w:rsid w:val="00677773"/>
    <w:rsid w:val="0068177B"/>
    <w:rsid w:val="00682555"/>
    <w:rsid w:val="0068544B"/>
    <w:rsid w:val="006860A2"/>
    <w:rsid w:val="00686940"/>
    <w:rsid w:val="006872B1"/>
    <w:rsid w:val="00691E73"/>
    <w:rsid w:val="00692617"/>
    <w:rsid w:val="006940B2"/>
    <w:rsid w:val="00694644"/>
    <w:rsid w:val="006A0793"/>
    <w:rsid w:val="006A3B38"/>
    <w:rsid w:val="006A3CE5"/>
    <w:rsid w:val="006A4670"/>
    <w:rsid w:val="006A6C7E"/>
    <w:rsid w:val="006B1BEF"/>
    <w:rsid w:val="006B4460"/>
    <w:rsid w:val="006C45CC"/>
    <w:rsid w:val="006C792F"/>
    <w:rsid w:val="006D27A8"/>
    <w:rsid w:val="006D3855"/>
    <w:rsid w:val="006D556B"/>
    <w:rsid w:val="006D5B83"/>
    <w:rsid w:val="006D6955"/>
    <w:rsid w:val="006D751B"/>
    <w:rsid w:val="006E1A32"/>
    <w:rsid w:val="006E407C"/>
    <w:rsid w:val="006E57DF"/>
    <w:rsid w:val="006F018F"/>
    <w:rsid w:val="006F01BC"/>
    <w:rsid w:val="006F44A0"/>
    <w:rsid w:val="006F5652"/>
    <w:rsid w:val="006F60E3"/>
    <w:rsid w:val="007002D0"/>
    <w:rsid w:val="0070173F"/>
    <w:rsid w:val="00701ABD"/>
    <w:rsid w:val="00705C48"/>
    <w:rsid w:val="007076F9"/>
    <w:rsid w:val="00711381"/>
    <w:rsid w:val="00711BC3"/>
    <w:rsid w:val="0071203E"/>
    <w:rsid w:val="00712181"/>
    <w:rsid w:val="00714A88"/>
    <w:rsid w:val="00723688"/>
    <w:rsid w:val="00724838"/>
    <w:rsid w:val="0072710F"/>
    <w:rsid w:val="007339F7"/>
    <w:rsid w:val="00734496"/>
    <w:rsid w:val="0074176D"/>
    <w:rsid w:val="00744686"/>
    <w:rsid w:val="00745E6E"/>
    <w:rsid w:val="00751BEF"/>
    <w:rsid w:val="00757DB9"/>
    <w:rsid w:val="00760CAC"/>
    <w:rsid w:val="00764A23"/>
    <w:rsid w:val="00765E1A"/>
    <w:rsid w:val="0077393B"/>
    <w:rsid w:val="00776D6B"/>
    <w:rsid w:val="00777A22"/>
    <w:rsid w:val="00781A66"/>
    <w:rsid w:val="0079146F"/>
    <w:rsid w:val="00791E55"/>
    <w:rsid w:val="0079273F"/>
    <w:rsid w:val="00793067"/>
    <w:rsid w:val="007A0046"/>
    <w:rsid w:val="007A079F"/>
    <w:rsid w:val="007A1334"/>
    <w:rsid w:val="007A1F48"/>
    <w:rsid w:val="007B4CA6"/>
    <w:rsid w:val="007C17A5"/>
    <w:rsid w:val="007C2425"/>
    <w:rsid w:val="007C2F61"/>
    <w:rsid w:val="007C3CB1"/>
    <w:rsid w:val="007C4618"/>
    <w:rsid w:val="007C7E59"/>
    <w:rsid w:val="007D1EB3"/>
    <w:rsid w:val="007D4C89"/>
    <w:rsid w:val="007E38A8"/>
    <w:rsid w:val="007E464B"/>
    <w:rsid w:val="007E5656"/>
    <w:rsid w:val="007E7A86"/>
    <w:rsid w:val="007E7DAB"/>
    <w:rsid w:val="007F3A2D"/>
    <w:rsid w:val="007F4024"/>
    <w:rsid w:val="007F50EF"/>
    <w:rsid w:val="007F7895"/>
    <w:rsid w:val="00800DFC"/>
    <w:rsid w:val="00800EA4"/>
    <w:rsid w:val="00801B1E"/>
    <w:rsid w:val="00802F49"/>
    <w:rsid w:val="00803167"/>
    <w:rsid w:val="0080521D"/>
    <w:rsid w:val="008067D6"/>
    <w:rsid w:val="008068CD"/>
    <w:rsid w:val="00810A6C"/>
    <w:rsid w:val="008116E1"/>
    <w:rsid w:val="00812BF5"/>
    <w:rsid w:val="00814ABB"/>
    <w:rsid w:val="00814FC0"/>
    <w:rsid w:val="00814FC5"/>
    <w:rsid w:val="00821940"/>
    <w:rsid w:val="00823634"/>
    <w:rsid w:val="008239D9"/>
    <w:rsid w:val="00826BD1"/>
    <w:rsid w:val="00827DF5"/>
    <w:rsid w:val="008341B6"/>
    <w:rsid w:val="008434B1"/>
    <w:rsid w:val="00850C91"/>
    <w:rsid w:val="00851F3C"/>
    <w:rsid w:val="0085773F"/>
    <w:rsid w:val="008578CF"/>
    <w:rsid w:val="00860BA4"/>
    <w:rsid w:val="00863BD8"/>
    <w:rsid w:val="00863BE0"/>
    <w:rsid w:val="00863DD1"/>
    <w:rsid w:val="00863E38"/>
    <w:rsid w:val="00864E47"/>
    <w:rsid w:val="00871240"/>
    <w:rsid w:val="0087150E"/>
    <w:rsid w:val="00873A6E"/>
    <w:rsid w:val="00876C40"/>
    <w:rsid w:val="00880765"/>
    <w:rsid w:val="008824EB"/>
    <w:rsid w:val="008930F5"/>
    <w:rsid w:val="00895631"/>
    <w:rsid w:val="008979B7"/>
    <w:rsid w:val="008A315E"/>
    <w:rsid w:val="008A4C10"/>
    <w:rsid w:val="008A762D"/>
    <w:rsid w:val="008B0B68"/>
    <w:rsid w:val="008B5C71"/>
    <w:rsid w:val="008B7DF6"/>
    <w:rsid w:val="008C1755"/>
    <w:rsid w:val="008C2A9C"/>
    <w:rsid w:val="008C2EDC"/>
    <w:rsid w:val="008C4F2B"/>
    <w:rsid w:val="008D24E2"/>
    <w:rsid w:val="008D6450"/>
    <w:rsid w:val="008D6BAD"/>
    <w:rsid w:val="008D7D11"/>
    <w:rsid w:val="008E1C4C"/>
    <w:rsid w:val="008E4C20"/>
    <w:rsid w:val="008F0697"/>
    <w:rsid w:val="008F122E"/>
    <w:rsid w:val="00901C99"/>
    <w:rsid w:val="009028AD"/>
    <w:rsid w:val="00904862"/>
    <w:rsid w:val="00905DF8"/>
    <w:rsid w:val="00907F11"/>
    <w:rsid w:val="00910C23"/>
    <w:rsid w:val="00912012"/>
    <w:rsid w:val="00914A6A"/>
    <w:rsid w:val="009206D5"/>
    <w:rsid w:val="00920D03"/>
    <w:rsid w:val="0093108E"/>
    <w:rsid w:val="00931AF6"/>
    <w:rsid w:val="0093444A"/>
    <w:rsid w:val="00935639"/>
    <w:rsid w:val="0094108B"/>
    <w:rsid w:val="0094489C"/>
    <w:rsid w:val="00947027"/>
    <w:rsid w:val="009517F2"/>
    <w:rsid w:val="0095401B"/>
    <w:rsid w:val="00955DF6"/>
    <w:rsid w:val="0096292A"/>
    <w:rsid w:val="00962A05"/>
    <w:rsid w:val="00963061"/>
    <w:rsid w:val="00972437"/>
    <w:rsid w:val="009734D6"/>
    <w:rsid w:val="00974F64"/>
    <w:rsid w:val="00977C1C"/>
    <w:rsid w:val="009803F3"/>
    <w:rsid w:val="009875EC"/>
    <w:rsid w:val="00992089"/>
    <w:rsid w:val="00994B4B"/>
    <w:rsid w:val="00994D7F"/>
    <w:rsid w:val="0099565D"/>
    <w:rsid w:val="0099701F"/>
    <w:rsid w:val="009A039F"/>
    <w:rsid w:val="009A1742"/>
    <w:rsid w:val="009A2536"/>
    <w:rsid w:val="009A5E22"/>
    <w:rsid w:val="009B0CB1"/>
    <w:rsid w:val="009B54C8"/>
    <w:rsid w:val="009B5844"/>
    <w:rsid w:val="009B59FF"/>
    <w:rsid w:val="009C1CCD"/>
    <w:rsid w:val="009C5BF2"/>
    <w:rsid w:val="009C61E2"/>
    <w:rsid w:val="009C62CF"/>
    <w:rsid w:val="009C6459"/>
    <w:rsid w:val="009C6B31"/>
    <w:rsid w:val="009D22FC"/>
    <w:rsid w:val="009D45A5"/>
    <w:rsid w:val="009E064B"/>
    <w:rsid w:val="009E0826"/>
    <w:rsid w:val="009E2C31"/>
    <w:rsid w:val="009F28CC"/>
    <w:rsid w:val="00A039F9"/>
    <w:rsid w:val="00A1245C"/>
    <w:rsid w:val="00A227F9"/>
    <w:rsid w:val="00A2422D"/>
    <w:rsid w:val="00A2617A"/>
    <w:rsid w:val="00A3030E"/>
    <w:rsid w:val="00A34F89"/>
    <w:rsid w:val="00A42B1E"/>
    <w:rsid w:val="00A42C93"/>
    <w:rsid w:val="00A450C2"/>
    <w:rsid w:val="00A469FE"/>
    <w:rsid w:val="00A52D48"/>
    <w:rsid w:val="00A54FFD"/>
    <w:rsid w:val="00A572F1"/>
    <w:rsid w:val="00A6036C"/>
    <w:rsid w:val="00A62488"/>
    <w:rsid w:val="00A66D76"/>
    <w:rsid w:val="00A72408"/>
    <w:rsid w:val="00A75EE9"/>
    <w:rsid w:val="00A813F7"/>
    <w:rsid w:val="00A87F44"/>
    <w:rsid w:val="00A9339A"/>
    <w:rsid w:val="00A97C19"/>
    <w:rsid w:val="00AA0546"/>
    <w:rsid w:val="00AA3F6E"/>
    <w:rsid w:val="00AA57B9"/>
    <w:rsid w:val="00AA715B"/>
    <w:rsid w:val="00AB03B1"/>
    <w:rsid w:val="00AB062A"/>
    <w:rsid w:val="00AB1AF5"/>
    <w:rsid w:val="00AB5862"/>
    <w:rsid w:val="00AC2814"/>
    <w:rsid w:val="00AC66D4"/>
    <w:rsid w:val="00AD096B"/>
    <w:rsid w:val="00AD1E7D"/>
    <w:rsid w:val="00AE3858"/>
    <w:rsid w:val="00AE3EF2"/>
    <w:rsid w:val="00AE456F"/>
    <w:rsid w:val="00AE4A7A"/>
    <w:rsid w:val="00AE4C5D"/>
    <w:rsid w:val="00AE5492"/>
    <w:rsid w:val="00AE7240"/>
    <w:rsid w:val="00AF61D1"/>
    <w:rsid w:val="00B02FEF"/>
    <w:rsid w:val="00B05131"/>
    <w:rsid w:val="00B121E7"/>
    <w:rsid w:val="00B12574"/>
    <w:rsid w:val="00B16871"/>
    <w:rsid w:val="00B16D41"/>
    <w:rsid w:val="00B25AED"/>
    <w:rsid w:val="00B25C95"/>
    <w:rsid w:val="00B30890"/>
    <w:rsid w:val="00B31E20"/>
    <w:rsid w:val="00B334CF"/>
    <w:rsid w:val="00B346F9"/>
    <w:rsid w:val="00B349A1"/>
    <w:rsid w:val="00B37E97"/>
    <w:rsid w:val="00B412F6"/>
    <w:rsid w:val="00B413EA"/>
    <w:rsid w:val="00B443AF"/>
    <w:rsid w:val="00B456B1"/>
    <w:rsid w:val="00B51678"/>
    <w:rsid w:val="00B632FA"/>
    <w:rsid w:val="00B644D2"/>
    <w:rsid w:val="00B64B50"/>
    <w:rsid w:val="00B6685B"/>
    <w:rsid w:val="00B66D75"/>
    <w:rsid w:val="00B67116"/>
    <w:rsid w:val="00B70389"/>
    <w:rsid w:val="00B82FD1"/>
    <w:rsid w:val="00B831FC"/>
    <w:rsid w:val="00B85478"/>
    <w:rsid w:val="00B854EF"/>
    <w:rsid w:val="00B85594"/>
    <w:rsid w:val="00B86823"/>
    <w:rsid w:val="00B86C42"/>
    <w:rsid w:val="00B90E22"/>
    <w:rsid w:val="00B94C08"/>
    <w:rsid w:val="00B94E25"/>
    <w:rsid w:val="00B96B86"/>
    <w:rsid w:val="00BA257B"/>
    <w:rsid w:val="00BA2872"/>
    <w:rsid w:val="00BA77B0"/>
    <w:rsid w:val="00BB0718"/>
    <w:rsid w:val="00BB48C1"/>
    <w:rsid w:val="00BB5270"/>
    <w:rsid w:val="00BB6C50"/>
    <w:rsid w:val="00BC1502"/>
    <w:rsid w:val="00BC5B63"/>
    <w:rsid w:val="00BD0D8D"/>
    <w:rsid w:val="00BD1F64"/>
    <w:rsid w:val="00BD3A21"/>
    <w:rsid w:val="00BD46D3"/>
    <w:rsid w:val="00BD59D8"/>
    <w:rsid w:val="00BD5A0F"/>
    <w:rsid w:val="00BE0853"/>
    <w:rsid w:val="00BE19C1"/>
    <w:rsid w:val="00BE1A7F"/>
    <w:rsid w:val="00BE4E9F"/>
    <w:rsid w:val="00BE619E"/>
    <w:rsid w:val="00BE7CD4"/>
    <w:rsid w:val="00BF083E"/>
    <w:rsid w:val="00BF1F4F"/>
    <w:rsid w:val="00BF1FF4"/>
    <w:rsid w:val="00BF2812"/>
    <w:rsid w:val="00BF3B9F"/>
    <w:rsid w:val="00BF3C44"/>
    <w:rsid w:val="00BF625E"/>
    <w:rsid w:val="00BF6612"/>
    <w:rsid w:val="00BF7B26"/>
    <w:rsid w:val="00C03A55"/>
    <w:rsid w:val="00C109CD"/>
    <w:rsid w:val="00C1478B"/>
    <w:rsid w:val="00C15195"/>
    <w:rsid w:val="00C21882"/>
    <w:rsid w:val="00C2787B"/>
    <w:rsid w:val="00C31ED4"/>
    <w:rsid w:val="00C33326"/>
    <w:rsid w:val="00C3495C"/>
    <w:rsid w:val="00C3606F"/>
    <w:rsid w:val="00C36494"/>
    <w:rsid w:val="00C41A29"/>
    <w:rsid w:val="00C425CA"/>
    <w:rsid w:val="00C457D3"/>
    <w:rsid w:val="00C512D9"/>
    <w:rsid w:val="00C543B5"/>
    <w:rsid w:val="00C60D0B"/>
    <w:rsid w:val="00C633EE"/>
    <w:rsid w:val="00C70ECA"/>
    <w:rsid w:val="00C70FA7"/>
    <w:rsid w:val="00C75529"/>
    <w:rsid w:val="00C828D4"/>
    <w:rsid w:val="00C8482F"/>
    <w:rsid w:val="00C8635F"/>
    <w:rsid w:val="00C87361"/>
    <w:rsid w:val="00C9033B"/>
    <w:rsid w:val="00C962F8"/>
    <w:rsid w:val="00C968FE"/>
    <w:rsid w:val="00C977C6"/>
    <w:rsid w:val="00CA3CEA"/>
    <w:rsid w:val="00CA4D5A"/>
    <w:rsid w:val="00CB01CC"/>
    <w:rsid w:val="00CB3560"/>
    <w:rsid w:val="00CB611E"/>
    <w:rsid w:val="00CD22FF"/>
    <w:rsid w:val="00CD6BFD"/>
    <w:rsid w:val="00CD75CF"/>
    <w:rsid w:val="00CE292B"/>
    <w:rsid w:val="00CE44BF"/>
    <w:rsid w:val="00CE619E"/>
    <w:rsid w:val="00CE68B6"/>
    <w:rsid w:val="00CE709F"/>
    <w:rsid w:val="00CF1B6C"/>
    <w:rsid w:val="00CF21E7"/>
    <w:rsid w:val="00CF29B9"/>
    <w:rsid w:val="00CF7A8E"/>
    <w:rsid w:val="00D00E32"/>
    <w:rsid w:val="00D00FC2"/>
    <w:rsid w:val="00D0197F"/>
    <w:rsid w:val="00D02415"/>
    <w:rsid w:val="00D0773C"/>
    <w:rsid w:val="00D17EA8"/>
    <w:rsid w:val="00D21827"/>
    <w:rsid w:val="00D21FA3"/>
    <w:rsid w:val="00D25AF8"/>
    <w:rsid w:val="00D31AEB"/>
    <w:rsid w:val="00D4017C"/>
    <w:rsid w:val="00D40621"/>
    <w:rsid w:val="00D5156B"/>
    <w:rsid w:val="00D51902"/>
    <w:rsid w:val="00D543AA"/>
    <w:rsid w:val="00D557B5"/>
    <w:rsid w:val="00D56CF5"/>
    <w:rsid w:val="00D57B3A"/>
    <w:rsid w:val="00D608C3"/>
    <w:rsid w:val="00D71F6E"/>
    <w:rsid w:val="00D75D21"/>
    <w:rsid w:val="00D7710F"/>
    <w:rsid w:val="00D77C61"/>
    <w:rsid w:val="00D82080"/>
    <w:rsid w:val="00D821BB"/>
    <w:rsid w:val="00D86257"/>
    <w:rsid w:val="00D86F71"/>
    <w:rsid w:val="00D8730F"/>
    <w:rsid w:val="00D90ACE"/>
    <w:rsid w:val="00D912CF"/>
    <w:rsid w:val="00D91312"/>
    <w:rsid w:val="00D916B3"/>
    <w:rsid w:val="00D91770"/>
    <w:rsid w:val="00D9231C"/>
    <w:rsid w:val="00D93DD5"/>
    <w:rsid w:val="00D94401"/>
    <w:rsid w:val="00DB4420"/>
    <w:rsid w:val="00DB4B07"/>
    <w:rsid w:val="00DB76C5"/>
    <w:rsid w:val="00DC0DDA"/>
    <w:rsid w:val="00DC13C8"/>
    <w:rsid w:val="00DC4B8A"/>
    <w:rsid w:val="00DD03F5"/>
    <w:rsid w:val="00DD4032"/>
    <w:rsid w:val="00DD6729"/>
    <w:rsid w:val="00DE2C8D"/>
    <w:rsid w:val="00DE75C6"/>
    <w:rsid w:val="00DF0E06"/>
    <w:rsid w:val="00DF4DDD"/>
    <w:rsid w:val="00DF565B"/>
    <w:rsid w:val="00DF6FF5"/>
    <w:rsid w:val="00DF7E17"/>
    <w:rsid w:val="00E048A2"/>
    <w:rsid w:val="00E135DC"/>
    <w:rsid w:val="00E14D2F"/>
    <w:rsid w:val="00E15237"/>
    <w:rsid w:val="00E15A86"/>
    <w:rsid w:val="00E16256"/>
    <w:rsid w:val="00E237BE"/>
    <w:rsid w:val="00E25EAE"/>
    <w:rsid w:val="00E27C03"/>
    <w:rsid w:val="00E3194A"/>
    <w:rsid w:val="00E326F1"/>
    <w:rsid w:val="00E345DE"/>
    <w:rsid w:val="00E354FA"/>
    <w:rsid w:val="00E36C18"/>
    <w:rsid w:val="00E37484"/>
    <w:rsid w:val="00E377A2"/>
    <w:rsid w:val="00E37E1E"/>
    <w:rsid w:val="00E37ECF"/>
    <w:rsid w:val="00E43A71"/>
    <w:rsid w:val="00E455AB"/>
    <w:rsid w:val="00E506D3"/>
    <w:rsid w:val="00E50CC6"/>
    <w:rsid w:val="00E514C7"/>
    <w:rsid w:val="00E51C14"/>
    <w:rsid w:val="00E51F73"/>
    <w:rsid w:val="00E52FA3"/>
    <w:rsid w:val="00E561CA"/>
    <w:rsid w:val="00E578E2"/>
    <w:rsid w:val="00E610A9"/>
    <w:rsid w:val="00E622DD"/>
    <w:rsid w:val="00E6423C"/>
    <w:rsid w:val="00E64540"/>
    <w:rsid w:val="00E70C32"/>
    <w:rsid w:val="00E72B85"/>
    <w:rsid w:val="00E740D8"/>
    <w:rsid w:val="00E746B2"/>
    <w:rsid w:val="00E756BD"/>
    <w:rsid w:val="00E76004"/>
    <w:rsid w:val="00E769AE"/>
    <w:rsid w:val="00E77D43"/>
    <w:rsid w:val="00E831D1"/>
    <w:rsid w:val="00E83239"/>
    <w:rsid w:val="00E867B7"/>
    <w:rsid w:val="00E90928"/>
    <w:rsid w:val="00E947F8"/>
    <w:rsid w:val="00EA0BE1"/>
    <w:rsid w:val="00EA17B6"/>
    <w:rsid w:val="00EA1AFE"/>
    <w:rsid w:val="00EA4E6F"/>
    <w:rsid w:val="00EC347A"/>
    <w:rsid w:val="00EC48C2"/>
    <w:rsid w:val="00ED22B8"/>
    <w:rsid w:val="00ED51DD"/>
    <w:rsid w:val="00ED58F8"/>
    <w:rsid w:val="00ED59D6"/>
    <w:rsid w:val="00ED5BC9"/>
    <w:rsid w:val="00ED5CBD"/>
    <w:rsid w:val="00ED6877"/>
    <w:rsid w:val="00EE06DF"/>
    <w:rsid w:val="00EE10D8"/>
    <w:rsid w:val="00EE1BC8"/>
    <w:rsid w:val="00EE47BA"/>
    <w:rsid w:val="00EE4A1D"/>
    <w:rsid w:val="00EE674A"/>
    <w:rsid w:val="00F022AC"/>
    <w:rsid w:val="00F0429D"/>
    <w:rsid w:val="00F05B1B"/>
    <w:rsid w:val="00F13C3F"/>
    <w:rsid w:val="00F16D07"/>
    <w:rsid w:val="00F16DE1"/>
    <w:rsid w:val="00F22510"/>
    <w:rsid w:val="00F25FD1"/>
    <w:rsid w:val="00F30E82"/>
    <w:rsid w:val="00F32844"/>
    <w:rsid w:val="00F362D0"/>
    <w:rsid w:val="00F3735C"/>
    <w:rsid w:val="00F37DD9"/>
    <w:rsid w:val="00F44BE8"/>
    <w:rsid w:val="00F51ED0"/>
    <w:rsid w:val="00F5250B"/>
    <w:rsid w:val="00F5423A"/>
    <w:rsid w:val="00F55745"/>
    <w:rsid w:val="00F62B1D"/>
    <w:rsid w:val="00F6338A"/>
    <w:rsid w:val="00F67579"/>
    <w:rsid w:val="00F7010A"/>
    <w:rsid w:val="00F71824"/>
    <w:rsid w:val="00F75144"/>
    <w:rsid w:val="00F77651"/>
    <w:rsid w:val="00F842C9"/>
    <w:rsid w:val="00F84AC2"/>
    <w:rsid w:val="00F86659"/>
    <w:rsid w:val="00F96AC8"/>
    <w:rsid w:val="00F9701F"/>
    <w:rsid w:val="00FA1760"/>
    <w:rsid w:val="00FA6A4C"/>
    <w:rsid w:val="00FB123E"/>
    <w:rsid w:val="00FB256A"/>
    <w:rsid w:val="00FB7B92"/>
    <w:rsid w:val="00FC2A12"/>
    <w:rsid w:val="00FC3DCA"/>
    <w:rsid w:val="00FC7120"/>
    <w:rsid w:val="00FD1E1D"/>
    <w:rsid w:val="00FE1757"/>
    <w:rsid w:val="00FE57A7"/>
    <w:rsid w:val="00FF1AA7"/>
    <w:rsid w:val="00FF27F4"/>
    <w:rsid w:val="7E9D14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99"/>
    <w:pPr>
      <w:ind w:left="100" w:leftChars="2500"/>
    </w:pPr>
  </w:style>
  <w:style w:type="paragraph" w:styleId="3">
    <w:name w:val="Balloon Text"/>
    <w:basedOn w:val="1"/>
    <w:link w:val="14"/>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paragraph" w:customStyle="1" w:styleId="9">
    <w:name w:val="Char1 Char Char2 Char"/>
    <w:basedOn w:val="1"/>
    <w:qFormat/>
    <w:uiPriority w:val="99"/>
    <w:pPr>
      <w:numPr>
        <w:ilvl w:val="0"/>
        <w:numId w:val="1"/>
      </w:numPr>
      <w:snapToGrid w:val="0"/>
      <w:spacing w:line="360" w:lineRule="auto"/>
    </w:pPr>
    <w:rPr>
      <w:rFonts w:eastAsia="仿宋_GB2312"/>
      <w:color w:val="000000"/>
      <w:sz w:val="24"/>
      <w:szCs w:val="24"/>
    </w:rPr>
  </w:style>
  <w:style w:type="character" w:customStyle="1" w:styleId="10">
    <w:name w:val="页脚 Char"/>
    <w:basedOn w:val="7"/>
    <w:link w:val="4"/>
    <w:qFormat/>
    <w:locked/>
    <w:uiPriority w:val="99"/>
    <w:rPr>
      <w:kern w:val="2"/>
      <w:sz w:val="18"/>
      <w:szCs w:val="18"/>
    </w:rPr>
  </w:style>
  <w:style w:type="character" w:customStyle="1" w:styleId="11">
    <w:name w:val="页眉 Char"/>
    <w:basedOn w:val="7"/>
    <w:link w:val="5"/>
    <w:semiHidden/>
    <w:qFormat/>
    <w:uiPriority w:val="99"/>
    <w:rPr>
      <w:sz w:val="18"/>
      <w:szCs w:val="18"/>
    </w:rPr>
  </w:style>
  <w:style w:type="paragraph" w:customStyle="1" w:styleId="12">
    <w:name w:val="Char1 Char Char2 Char1"/>
    <w:basedOn w:val="1"/>
    <w:qFormat/>
    <w:uiPriority w:val="99"/>
    <w:pPr>
      <w:tabs>
        <w:tab w:val="left" w:pos="1280"/>
      </w:tabs>
      <w:snapToGrid w:val="0"/>
      <w:spacing w:line="360" w:lineRule="auto"/>
      <w:ind w:left="200"/>
    </w:pPr>
    <w:rPr>
      <w:rFonts w:eastAsia="仿宋_GB2312"/>
      <w:color w:val="000000"/>
      <w:sz w:val="24"/>
      <w:szCs w:val="24"/>
    </w:rPr>
  </w:style>
  <w:style w:type="character" w:customStyle="1" w:styleId="13">
    <w:name w:val="日期 Char"/>
    <w:basedOn w:val="7"/>
    <w:link w:val="2"/>
    <w:semiHidden/>
    <w:qFormat/>
    <w:uiPriority w:val="99"/>
    <w:rPr>
      <w:szCs w:val="21"/>
    </w:rPr>
  </w:style>
  <w:style w:type="character" w:customStyle="1" w:styleId="14">
    <w:name w:val="批注框文本 Char"/>
    <w:basedOn w:val="7"/>
    <w:link w:val="3"/>
    <w:semiHidden/>
    <w:qFormat/>
    <w:uiPriority w:val="99"/>
    <w:rPr>
      <w:sz w:val="0"/>
      <w:szCs w:val="0"/>
    </w:rPr>
  </w:style>
  <w:style w:type="paragraph" w:customStyle="1" w:styleId="15">
    <w:name w:val="Char Char Char Char1 Char Char Char Char Char Char Char Char Char Char Char Char Char Char Char Char Char"/>
    <w:basedOn w:val="1"/>
    <w:qFormat/>
    <w:uiPriority w:val="99"/>
    <w:pPr>
      <w:widowControl/>
      <w:spacing w:after="160" w:line="240" w:lineRule="exact"/>
      <w:ind w:firstLine="980" w:firstLineChars="350"/>
      <w:jc w:val="left"/>
    </w:pPr>
    <w:rPr>
      <w:rFonts w:eastAsia="仿宋_GB2312"/>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10</Pages>
  <Words>541</Words>
  <Characters>3090</Characters>
  <Lines>25</Lines>
  <Paragraphs>7</Paragraphs>
  <TotalTime>0</TotalTime>
  <ScaleCrop>false</ScaleCrop>
  <LinksUpToDate>false</LinksUpToDate>
  <CharactersWithSpaces>3624</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2017-12-15T16:28:00Z</dcterms:created>
  <dc:creator>付超</dc:creator>
  <cp:lastModifiedBy>爱新觉罗-琛</cp:lastModifiedBy>
  <cp:lastPrinted>2017-02-04T15:29:00Z</cp:lastPrinted>
  <dcterms:modified xsi:type="dcterms:W3CDTF">2021-12-24T14:35:20Z</dcterms:modified>
  <dc:title>滕州市人民政府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